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159DE" w14:textId="3207EFD9" w:rsidR="000F0486" w:rsidRPr="006616BE" w:rsidRDefault="000F0486" w:rsidP="000F0486">
      <w:pPr>
        <w:pStyle w:val="Header"/>
        <w:tabs>
          <w:tab w:val="right" w:pos="7088"/>
          <w:tab w:val="right" w:pos="9781"/>
        </w:tabs>
        <w:rPr>
          <w:rFonts w:cs="Arial"/>
          <w:b w:val="0"/>
          <w:bCs/>
          <w:sz w:val="28"/>
          <w:szCs w:val="28"/>
        </w:rPr>
      </w:pPr>
      <w:r w:rsidRPr="006616BE">
        <w:rPr>
          <w:rFonts w:cs="Arial"/>
          <w:bCs/>
          <w:sz w:val="28"/>
          <w:szCs w:val="28"/>
        </w:rPr>
        <w:t xml:space="preserve">3GPP TSG </w:t>
      </w:r>
      <w:r>
        <w:rPr>
          <w:rFonts w:cs="Arial"/>
          <w:bCs/>
          <w:sz w:val="28"/>
          <w:szCs w:val="28"/>
        </w:rPr>
        <w:t>RAN</w:t>
      </w:r>
      <w:r w:rsidRPr="006616BE">
        <w:rPr>
          <w:rFonts w:cs="Arial"/>
          <w:bCs/>
          <w:sz w:val="28"/>
          <w:szCs w:val="28"/>
        </w:rPr>
        <w:t xml:space="preserve"> WG </w:t>
      </w:r>
      <w:r>
        <w:rPr>
          <w:rFonts w:cs="Arial"/>
          <w:bCs/>
          <w:sz w:val="28"/>
          <w:szCs w:val="28"/>
        </w:rPr>
        <w:t>1</w:t>
      </w:r>
      <w:r w:rsidRPr="006616BE">
        <w:rPr>
          <w:rFonts w:cs="Arial"/>
          <w:bCs/>
          <w:sz w:val="28"/>
          <w:szCs w:val="28"/>
        </w:rPr>
        <w:t xml:space="preserve"> Meeting #1</w:t>
      </w:r>
      <w:r>
        <w:rPr>
          <w:rFonts w:cs="Arial"/>
          <w:bCs/>
          <w:sz w:val="28"/>
          <w:szCs w:val="28"/>
        </w:rPr>
        <w:t>14</w:t>
      </w:r>
      <w:r w:rsidRPr="006616BE">
        <w:rPr>
          <w:rFonts w:cs="Arial"/>
          <w:bCs/>
          <w:sz w:val="28"/>
          <w:szCs w:val="28"/>
        </w:rPr>
        <w:tab/>
      </w:r>
      <w:r w:rsidRPr="006616BE">
        <w:rPr>
          <w:rFonts w:cs="Arial"/>
          <w:bCs/>
          <w:sz w:val="28"/>
          <w:szCs w:val="28"/>
        </w:rPr>
        <w:tab/>
      </w:r>
      <w:r w:rsidRPr="00961724">
        <w:rPr>
          <w:rFonts w:cs="Arial"/>
          <w:bCs/>
          <w:sz w:val="28"/>
          <w:szCs w:val="28"/>
        </w:rPr>
        <w:t>R1-</w:t>
      </w:r>
      <w:r w:rsidR="00961724" w:rsidRPr="00961724">
        <w:t xml:space="preserve"> </w:t>
      </w:r>
      <w:r w:rsidR="00961724" w:rsidRPr="00961724">
        <w:rPr>
          <w:rFonts w:cs="Arial"/>
          <w:bCs/>
          <w:sz w:val="28"/>
          <w:szCs w:val="28"/>
        </w:rPr>
        <w:t>2308730</w:t>
      </w:r>
    </w:p>
    <w:p w14:paraId="48015D29" w14:textId="77777777" w:rsidR="000F0486" w:rsidRPr="006616BE" w:rsidRDefault="000F0486" w:rsidP="000F0486">
      <w:pPr>
        <w:pStyle w:val="Header"/>
        <w:tabs>
          <w:tab w:val="right" w:pos="7088"/>
          <w:tab w:val="right" w:pos="9781"/>
        </w:tabs>
        <w:rPr>
          <w:rFonts w:cs="Arial"/>
          <w:bCs/>
          <w:sz w:val="28"/>
          <w:szCs w:val="28"/>
        </w:rPr>
      </w:pPr>
      <w:r>
        <w:rPr>
          <w:rFonts w:cs="Arial"/>
          <w:bCs/>
          <w:sz w:val="28"/>
          <w:szCs w:val="28"/>
        </w:rPr>
        <w:t xml:space="preserve">Toulouse, France, </w:t>
      </w:r>
      <w:r w:rsidRPr="006616BE">
        <w:rPr>
          <w:rFonts w:cs="Arial"/>
          <w:bCs/>
          <w:sz w:val="28"/>
          <w:szCs w:val="28"/>
        </w:rPr>
        <w:t>2</w:t>
      </w:r>
      <w:r>
        <w:rPr>
          <w:rFonts w:cs="Arial"/>
          <w:bCs/>
          <w:sz w:val="28"/>
          <w:szCs w:val="28"/>
        </w:rPr>
        <w:t>1</w:t>
      </w:r>
      <w:r w:rsidRPr="006616BE">
        <w:rPr>
          <w:rFonts w:cs="Arial"/>
          <w:bCs/>
          <w:sz w:val="28"/>
          <w:szCs w:val="28"/>
        </w:rPr>
        <w:t xml:space="preserve"> - 2</w:t>
      </w:r>
      <w:r>
        <w:rPr>
          <w:rFonts w:cs="Arial"/>
          <w:bCs/>
          <w:sz w:val="28"/>
          <w:szCs w:val="28"/>
        </w:rPr>
        <w:t>5</w:t>
      </w:r>
      <w:r w:rsidRPr="006616BE">
        <w:rPr>
          <w:rFonts w:cs="Arial"/>
          <w:bCs/>
          <w:sz w:val="28"/>
          <w:szCs w:val="28"/>
        </w:rPr>
        <w:t xml:space="preserve"> </w:t>
      </w:r>
      <w:r>
        <w:rPr>
          <w:rFonts w:cs="Arial"/>
          <w:bCs/>
          <w:sz w:val="28"/>
          <w:szCs w:val="28"/>
        </w:rPr>
        <w:t>August</w:t>
      </w:r>
      <w:r w:rsidRPr="006616BE">
        <w:rPr>
          <w:rFonts w:cs="Arial"/>
          <w:bCs/>
          <w:sz w:val="28"/>
          <w:szCs w:val="28"/>
        </w:rPr>
        <w:t>, 2023</w:t>
      </w:r>
      <w:r w:rsidRPr="006616BE">
        <w:rPr>
          <w:rFonts w:cs="Arial"/>
          <w:bCs/>
          <w:sz w:val="28"/>
          <w:szCs w:val="28"/>
        </w:rPr>
        <w:tab/>
      </w:r>
      <w:r w:rsidRPr="006616BE">
        <w:rPr>
          <w:rFonts w:cs="Arial"/>
          <w:bCs/>
          <w:sz w:val="28"/>
          <w:szCs w:val="28"/>
        </w:rPr>
        <w:tab/>
      </w:r>
    </w:p>
    <w:p w14:paraId="775FBA9E" w14:textId="77777777" w:rsidR="000F0486" w:rsidRPr="006616BE" w:rsidRDefault="000F0486" w:rsidP="000F0486">
      <w:pPr>
        <w:pStyle w:val="Header"/>
        <w:tabs>
          <w:tab w:val="right" w:pos="7088"/>
          <w:tab w:val="right" w:pos="9781"/>
        </w:tabs>
        <w:rPr>
          <w:rFonts w:cs="Arial"/>
          <w:bCs/>
          <w:sz w:val="28"/>
          <w:szCs w:val="28"/>
        </w:rPr>
      </w:pPr>
    </w:p>
    <w:p w14:paraId="22D49C11" w14:textId="76B107CC" w:rsidR="009B3B22" w:rsidRDefault="009B3B22" w:rsidP="009B3B22">
      <w:pPr>
        <w:spacing w:after="60"/>
        <w:ind w:left="1985" w:hanging="1985"/>
        <w:rPr>
          <w:rFonts w:ascii="Arial" w:hAnsi="Arial" w:cs="Arial"/>
          <w:bCs/>
        </w:rPr>
      </w:pPr>
      <w:r>
        <w:rPr>
          <w:rFonts w:ascii="Arial" w:hAnsi="Arial" w:cs="Arial"/>
          <w:b/>
        </w:rPr>
        <w:t>Title:</w:t>
      </w:r>
      <w:r>
        <w:rPr>
          <w:rFonts w:ascii="Arial" w:hAnsi="Arial" w:cs="Arial"/>
          <w:b/>
        </w:rPr>
        <w:tab/>
        <w:t>Reply LS on Data Collection Requirements and Assumptions</w:t>
      </w:r>
    </w:p>
    <w:p w14:paraId="5173F5D7" w14:textId="0B9D1729" w:rsidR="009B3B22" w:rsidRDefault="009B3B22" w:rsidP="009B3B22">
      <w:pPr>
        <w:spacing w:after="60"/>
        <w:ind w:left="1985" w:hanging="1985"/>
        <w:rPr>
          <w:rFonts w:ascii="Arial" w:hAnsi="Arial" w:cs="Arial"/>
          <w:bCs/>
        </w:rPr>
      </w:pPr>
      <w:r>
        <w:rPr>
          <w:rFonts w:ascii="Arial" w:hAnsi="Arial" w:cs="Arial"/>
          <w:b/>
        </w:rPr>
        <w:t>Response to:</w:t>
      </w:r>
      <w:r>
        <w:rPr>
          <w:rFonts w:ascii="Arial" w:hAnsi="Arial" w:cs="Arial"/>
          <w:bCs/>
        </w:rPr>
        <w:tab/>
      </w:r>
      <w:r w:rsidRPr="0030769B">
        <w:rPr>
          <w:rFonts w:ascii="Arial" w:eastAsia="SimSun" w:hAnsi="Arial" w:cs="Arial"/>
          <w:bCs/>
        </w:rPr>
        <w:t xml:space="preserve">LS </w:t>
      </w:r>
      <w:r w:rsidRPr="009B3B22">
        <w:rPr>
          <w:rFonts w:ascii="Arial" w:eastAsia="SimSun" w:hAnsi="Arial" w:cs="Arial"/>
          <w:bCs/>
        </w:rPr>
        <w:t>R2-2306906</w:t>
      </w:r>
      <w:r>
        <w:rPr>
          <w:rFonts w:ascii="Arial" w:eastAsia="SimSun" w:hAnsi="Arial" w:cs="Arial"/>
          <w:bCs/>
        </w:rPr>
        <w:t>/</w:t>
      </w:r>
      <w:r w:rsidRPr="009B3B22">
        <w:rPr>
          <w:rFonts w:ascii="Arial" w:eastAsia="SimSun" w:hAnsi="Arial" w:cs="Arial"/>
          <w:bCs/>
        </w:rPr>
        <w:t>R1-2306388</w:t>
      </w:r>
      <w:r w:rsidRPr="0030769B">
        <w:rPr>
          <w:rFonts w:ascii="Arial" w:eastAsia="SimSun" w:hAnsi="Arial" w:cs="Arial"/>
          <w:bCs/>
        </w:rPr>
        <w:t xml:space="preserve"> on </w:t>
      </w:r>
      <w:r w:rsidRPr="009B3B22">
        <w:rPr>
          <w:rFonts w:ascii="Arial" w:eastAsia="SimSun" w:hAnsi="Arial" w:cs="Arial"/>
          <w:bCs/>
        </w:rPr>
        <w:t>Data Collection Requirements and Assumptions</w:t>
      </w:r>
      <w:r w:rsidRPr="0030769B">
        <w:rPr>
          <w:rFonts w:ascii="Arial" w:eastAsia="SimSun" w:hAnsi="Arial" w:cs="Arial"/>
          <w:bCs/>
        </w:rPr>
        <w:t xml:space="preserve"> </w:t>
      </w:r>
      <w:r>
        <w:rPr>
          <w:rFonts w:ascii="Arial" w:eastAsia="SimSun" w:hAnsi="Arial" w:cs="Arial"/>
          <w:bCs/>
        </w:rPr>
        <w:t>(</w:t>
      </w:r>
      <w:r w:rsidRPr="0030769B">
        <w:rPr>
          <w:rFonts w:ascii="Arial" w:eastAsia="SimSun" w:hAnsi="Arial" w:cs="Arial"/>
          <w:bCs/>
        </w:rPr>
        <w:t>from RAN2</w:t>
      </w:r>
      <w:r>
        <w:rPr>
          <w:rFonts w:ascii="Arial" w:eastAsia="SimSun" w:hAnsi="Arial" w:cs="Arial"/>
          <w:bCs/>
        </w:rPr>
        <w:t>)</w:t>
      </w:r>
    </w:p>
    <w:p w14:paraId="04DFC187" w14:textId="77777777" w:rsidR="009B3B22" w:rsidRDefault="009B3B22" w:rsidP="009B3B22">
      <w:pPr>
        <w:spacing w:after="60"/>
        <w:ind w:left="1985" w:hanging="1985"/>
        <w:rPr>
          <w:rFonts w:ascii="Arial" w:hAnsi="Arial" w:cs="Arial"/>
          <w:bCs/>
        </w:rPr>
      </w:pPr>
      <w:r>
        <w:rPr>
          <w:rFonts w:ascii="Arial" w:hAnsi="Arial" w:cs="Arial"/>
          <w:b/>
        </w:rPr>
        <w:t>Release:</w:t>
      </w:r>
      <w:r>
        <w:rPr>
          <w:rFonts w:ascii="Arial" w:hAnsi="Arial" w:cs="Arial"/>
          <w:bCs/>
        </w:rPr>
        <w:tab/>
        <w:t>Release 18</w:t>
      </w:r>
    </w:p>
    <w:p w14:paraId="1710006F" w14:textId="77777777" w:rsidR="009B3B22" w:rsidRDefault="009B3B22" w:rsidP="009B3B2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lang w:val="en-US"/>
        </w:rPr>
        <w:t>FS_NR_AIML_air</w:t>
      </w:r>
      <w:proofErr w:type="spellEnd"/>
    </w:p>
    <w:p w14:paraId="7AFAA67E" w14:textId="77777777" w:rsidR="00B97703" w:rsidRPr="004E3939" w:rsidRDefault="00B97703">
      <w:pPr>
        <w:spacing w:after="60"/>
        <w:ind w:left="1985" w:hanging="1985"/>
        <w:rPr>
          <w:rFonts w:ascii="Arial" w:hAnsi="Arial" w:cs="Arial"/>
          <w:b/>
          <w:sz w:val="22"/>
          <w:szCs w:val="22"/>
        </w:rPr>
      </w:pPr>
    </w:p>
    <w:p w14:paraId="36C708E5" w14:textId="291DCA19" w:rsidR="009B3B22" w:rsidRDefault="009B3B22" w:rsidP="009B3B22">
      <w:pPr>
        <w:spacing w:after="60"/>
        <w:ind w:left="1985" w:hanging="1985"/>
        <w:rPr>
          <w:rFonts w:ascii="Arial" w:hAnsi="Arial" w:cs="Arial"/>
          <w:bCs/>
        </w:rPr>
      </w:pPr>
      <w:r>
        <w:rPr>
          <w:rFonts w:ascii="Arial" w:hAnsi="Arial" w:cs="Arial"/>
          <w:b/>
        </w:rPr>
        <w:t>Source:</w:t>
      </w:r>
      <w:r>
        <w:rPr>
          <w:rFonts w:ascii="Arial" w:hAnsi="Arial" w:cs="Arial"/>
          <w:bCs/>
        </w:rPr>
        <w:tab/>
      </w:r>
      <w:r w:rsidRPr="00BC61CD">
        <w:rPr>
          <w:rFonts w:ascii="Arial" w:hAnsi="Arial" w:cs="Arial"/>
          <w:bCs/>
        </w:rPr>
        <w:t>TSG RAN WG</w:t>
      </w:r>
      <w:r w:rsidR="00810E58">
        <w:rPr>
          <w:rFonts w:ascii="Arial" w:hAnsi="Arial" w:cs="Arial"/>
          <w:bCs/>
        </w:rPr>
        <w:t>1</w:t>
      </w:r>
    </w:p>
    <w:p w14:paraId="0CAD1B6D" w14:textId="62DFC652" w:rsidR="009B3B22" w:rsidRDefault="009B3B22" w:rsidP="009B3B22">
      <w:pPr>
        <w:spacing w:after="60"/>
        <w:ind w:left="1985" w:hanging="1985"/>
        <w:rPr>
          <w:rFonts w:ascii="Arial" w:hAnsi="Arial" w:cs="Arial"/>
          <w:bCs/>
        </w:rPr>
      </w:pPr>
      <w:r>
        <w:rPr>
          <w:rFonts w:ascii="Arial" w:hAnsi="Arial" w:cs="Arial"/>
          <w:b/>
        </w:rPr>
        <w:t>To:</w:t>
      </w:r>
      <w:r>
        <w:rPr>
          <w:rFonts w:ascii="Arial" w:hAnsi="Arial" w:cs="Arial"/>
          <w:bCs/>
        </w:rPr>
        <w:tab/>
        <w:t>TSG RAN WG</w:t>
      </w:r>
      <w:r w:rsidR="00810E58">
        <w:rPr>
          <w:rFonts w:ascii="Arial" w:hAnsi="Arial" w:cs="Arial"/>
          <w:bCs/>
        </w:rPr>
        <w:t>2</w:t>
      </w:r>
    </w:p>
    <w:p w14:paraId="6801DD17" w14:textId="77777777" w:rsidR="009B3B22" w:rsidRDefault="009B3B22" w:rsidP="009B3B22">
      <w:pPr>
        <w:spacing w:after="60"/>
        <w:ind w:left="1985" w:hanging="1985"/>
        <w:rPr>
          <w:rFonts w:ascii="Arial" w:hAnsi="Arial" w:cs="Arial"/>
          <w:bCs/>
        </w:rPr>
      </w:pPr>
      <w:r>
        <w:rPr>
          <w:rFonts w:ascii="Arial" w:hAnsi="Arial" w:cs="Arial"/>
          <w:b/>
        </w:rPr>
        <w:t>Cc:</w:t>
      </w:r>
      <w:r>
        <w:rPr>
          <w:rFonts w:ascii="Arial" w:hAnsi="Arial" w:cs="Arial"/>
          <w:bCs/>
        </w:rPr>
        <w:tab/>
      </w:r>
    </w:p>
    <w:p w14:paraId="0EC750CB" w14:textId="77777777" w:rsidR="00B97703" w:rsidRDefault="00B97703">
      <w:pPr>
        <w:spacing w:after="60"/>
        <w:ind w:left="1985" w:hanging="1985"/>
        <w:rPr>
          <w:rFonts w:ascii="Arial" w:hAnsi="Arial" w:cs="Arial"/>
          <w:bCs/>
        </w:rPr>
      </w:pPr>
    </w:p>
    <w:p w14:paraId="656C241D" w14:textId="77777777" w:rsidR="009B3B22" w:rsidRDefault="009B3B22" w:rsidP="009B3B22">
      <w:pPr>
        <w:tabs>
          <w:tab w:val="left" w:pos="2268"/>
        </w:tabs>
        <w:rPr>
          <w:rFonts w:ascii="Arial" w:hAnsi="Arial" w:cs="Arial"/>
          <w:bCs/>
        </w:rPr>
      </w:pPr>
      <w:r>
        <w:rPr>
          <w:rFonts w:ascii="Arial" w:hAnsi="Arial" w:cs="Arial"/>
          <w:b/>
        </w:rPr>
        <w:t>Contact Person:</w:t>
      </w:r>
    </w:p>
    <w:p w14:paraId="00B25178" w14:textId="0E84122D" w:rsidR="009B3B22" w:rsidRDefault="009B3B22" w:rsidP="009B3B22">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Taesang Yoo</w:t>
      </w:r>
    </w:p>
    <w:p w14:paraId="53EC0F68" w14:textId="497BCAD0" w:rsidR="009B3B22" w:rsidRDefault="009B3B22" w:rsidP="009B3B22">
      <w:pPr>
        <w:keepNext/>
        <w:tabs>
          <w:tab w:val="left" w:pos="2268"/>
          <w:tab w:val="left" w:pos="2694"/>
        </w:tabs>
        <w:ind w:left="567"/>
        <w:outlineLvl w:val="6"/>
        <w:rPr>
          <w:rFonts w:ascii="Arial" w:hAnsi="Arial" w:cs="Arial"/>
          <w:bCs/>
          <w:color w:val="0000FF"/>
          <w:lang w:val="en-US"/>
        </w:rPr>
      </w:pPr>
      <w:r>
        <w:rPr>
          <w:rFonts w:ascii="Arial" w:hAnsi="Arial" w:cs="Arial"/>
          <w:b/>
          <w:color w:val="0000FF"/>
          <w:lang w:val="en-US"/>
        </w:rPr>
        <w:t>E-mail Address:</w:t>
      </w:r>
      <w:r>
        <w:rPr>
          <w:rFonts w:ascii="Arial" w:hAnsi="Arial" w:cs="Arial"/>
          <w:bCs/>
          <w:color w:val="0000FF"/>
          <w:lang w:val="en-US"/>
        </w:rPr>
        <w:tab/>
        <w:t>taesangy@qti.qualcomm.com</w:t>
      </w:r>
    </w:p>
    <w:p w14:paraId="2217E612" w14:textId="77777777" w:rsidR="009B3B22" w:rsidRDefault="009B3B22" w:rsidP="009B3B22">
      <w:pPr>
        <w:spacing w:after="60"/>
        <w:ind w:left="1985" w:hanging="1985"/>
        <w:rPr>
          <w:rFonts w:ascii="Arial" w:hAnsi="Arial" w:cs="Arial"/>
          <w:b/>
          <w:lang w:val="en-US"/>
        </w:rPr>
      </w:pPr>
    </w:p>
    <w:p w14:paraId="09E204F4" w14:textId="77777777" w:rsidR="009B3B22" w:rsidRDefault="009B3B22" w:rsidP="009B3B22">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3EE4B1E6" w14:textId="77777777" w:rsidR="009B3B22" w:rsidRDefault="009B3B22" w:rsidP="009B3B22">
      <w:pPr>
        <w:spacing w:after="60"/>
        <w:ind w:left="1985" w:hanging="1985"/>
        <w:rPr>
          <w:rFonts w:ascii="Arial" w:hAnsi="Arial" w:cs="Arial"/>
          <w:b/>
        </w:rPr>
      </w:pPr>
    </w:p>
    <w:p w14:paraId="6689934D" w14:textId="77777777" w:rsidR="009B3B22" w:rsidRDefault="009B3B22" w:rsidP="009B3B22">
      <w:pPr>
        <w:spacing w:after="60"/>
        <w:ind w:left="1985" w:hanging="1985"/>
        <w:rPr>
          <w:rFonts w:ascii="Arial" w:hAnsi="Arial" w:cs="Arial"/>
          <w:bCs/>
        </w:rPr>
      </w:pPr>
      <w:r>
        <w:rPr>
          <w:rFonts w:ascii="Arial" w:hAnsi="Arial" w:cs="Arial"/>
          <w:b/>
        </w:rPr>
        <w:t>Attachments:</w:t>
      </w:r>
      <w:r>
        <w:rPr>
          <w:rFonts w:ascii="Arial" w:hAnsi="Arial" w:cs="Arial"/>
          <w:bCs/>
        </w:rPr>
        <w:tab/>
        <w:t>-</w:t>
      </w:r>
    </w:p>
    <w:p w14:paraId="46E4ED81" w14:textId="77777777" w:rsidR="009B3B22" w:rsidRDefault="009B3B22" w:rsidP="009B3B22">
      <w:pPr>
        <w:pBdr>
          <w:bottom w:val="single" w:sz="4" w:space="1" w:color="auto"/>
        </w:pBdr>
        <w:rPr>
          <w:rFonts w:ascii="Arial" w:hAnsi="Arial" w:cs="Arial"/>
        </w:rPr>
      </w:pP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191B51F6" w14:textId="2D62686E" w:rsidR="007210DE" w:rsidRDefault="002F17F9" w:rsidP="00882A95">
      <w:pPr>
        <w:rPr>
          <w:rFonts w:ascii="Arial" w:hAnsi="Arial" w:cs="Arial"/>
          <w:color w:val="000000"/>
          <w:lang w:eastAsia="zh-CN"/>
        </w:rPr>
      </w:pPr>
      <w:r>
        <w:rPr>
          <w:rFonts w:ascii="Arial" w:hAnsi="Arial" w:cs="Arial"/>
          <w:color w:val="000000"/>
          <w:lang w:eastAsia="zh-CN"/>
        </w:rPr>
        <w:t>RAN</w:t>
      </w:r>
      <w:r w:rsidR="009B3B22">
        <w:rPr>
          <w:rFonts w:ascii="Arial" w:hAnsi="Arial" w:cs="Arial"/>
          <w:color w:val="000000"/>
          <w:lang w:eastAsia="zh-CN"/>
        </w:rPr>
        <w:t>1</w:t>
      </w:r>
      <w:r>
        <w:rPr>
          <w:rFonts w:ascii="Arial" w:hAnsi="Arial" w:cs="Arial"/>
          <w:color w:val="000000"/>
          <w:lang w:eastAsia="zh-CN"/>
        </w:rPr>
        <w:t xml:space="preserve"> thanks RAN2 </w:t>
      </w:r>
      <w:r w:rsidR="00E45DF4">
        <w:rPr>
          <w:rFonts w:ascii="Arial" w:hAnsi="Arial" w:cs="Arial"/>
          <w:color w:val="000000"/>
          <w:lang w:eastAsia="zh-CN"/>
        </w:rPr>
        <w:t xml:space="preserve">for the </w:t>
      </w:r>
      <w:r w:rsidR="00190FF5">
        <w:rPr>
          <w:rFonts w:ascii="Arial" w:hAnsi="Arial" w:cs="Arial"/>
          <w:color w:val="000000"/>
          <w:lang w:eastAsia="zh-CN"/>
        </w:rPr>
        <w:t>LS</w:t>
      </w:r>
      <w:r>
        <w:rPr>
          <w:rFonts w:ascii="Arial" w:hAnsi="Arial" w:cs="Arial"/>
          <w:color w:val="000000"/>
          <w:lang w:eastAsia="zh-CN"/>
        </w:rPr>
        <w:t xml:space="preserve"> on </w:t>
      </w:r>
      <w:r w:rsidR="009B3B22" w:rsidRPr="009B3B22">
        <w:rPr>
          <w:rFonts w:ascii="Arial" w:hAnsi="Arial" w:cs="Arial"/>
          <w:color w:val="000000"/>
          <w:lang w:eastAsia="zh-CN"/>
        </w:rPr>
        <w:t>Data Collection Requirements and Assumptions</w:t>
      </w:r>
      <w:r w:rsidR="009B3B22">
        <w:rPr>
          <w:rFonts w:ascii="Arial" w:hAnsi="Arial" w:cs="Arial"/>
          <w:color w:val="000000"/>
          <w:lang w:eastAsia="zh-CN"/>
        </w:rPr>
        <w:t>.</w:t>
      </w:r>
    </w:p>
    <w:p w14:paraId="3A879F71" w14:textId="7C7A3890" w:rsidR="00A531D3" w:rsidRDefault="009B3B22" w:rsidP="000F6242">
      <w:pPr>
        <w:rPr>
          <w:rFonts w:ascii="Arial" w:hAnsi="Arial" w:cs="Arial"/>
          <w:color w:val="000000"/>
          <w:lang w:eastAsia="zh-CN"/>
        </w:rPr>
      </w:pPr>
      <w:r>
        <w:rPr>
          <w:rFonts w:ascii="Arial" w:hAnsi="Arial" w:cs="Arial"/>
          <w:color w:val="000000"/>
          <w:lang w:eastAsia="zh-CN"/>
        </w:rPr>
        <w:t>Regarding</w:t>
      </w:r>
      <w:r w:rsidR="0086067D">
        <w:rPr>
          <w:rFonts w:ascii="Arial" w:hAnsi="Arial" w:cs="Arial"/>
          <w:color w:val="000000"/>
          <w:lang w:eastAsia="zh-CN"/>
        </w:rPr>
        <w:t xml:space="preserve"> </w:t>
      </w:r>
      <w:r w:rsidR="0086067D">
        <w:rPr>
          <w:rFonts w:ascii="Arial" w:hAnsi="Arial" w:cs="Arial"/>
          <w:b/>
        </w:rPr>
        <w:t xml:space="preserve">Part A: </w:t>
      </w:r>
      <w:r w:rsidR="0086067D" w:rsidRPr="00E93B33">
        <w:rPr>
          <w:rFonts w:ascii="Arial" w:hAnsi="Arial" w:cs="Arial"/>
          <w:b/>
        </w:rPr>
        <w:t>RAN2 Assumptions on data collection</w:t>
      </w:r>
      <w:r w:rsidR="0086067D">
        <w:rPr>
          <w:rFonts w:ascii="Arial" w:hAnsi="Arial" w:cs="Arial"/>
          <w:b/>
        </w:rPr>
        <w:t xml:space="preserve"> that require RAN1 confirmation,</w:t>
      </w:r>
      <w:r w:rsidR="0086067D">
        <w:rPr>
          <w:rFonts w:ascii="Arial" w:hAnsi="Arial" w:cs="Arial"/>
          <w:color w:val="000000"/>
        </w:rPr>
        <w:t xml:space="preserve"> please find RAN1’s reply </w:t>
      </w:r>
      <w:r w:rsidR="00810E58">
        <w:rPr>
          <w:rFonts w:ascii="Arial" w:hAnsi="Arial" w:cs="Arial"/>
          <w:color w:val="000000"/>
        </w:rPr>
        <w:t>as follows</w:t>
      </w:r>
      <w:r w:rsidR="0086067D">
        <w:rPr>
          <w:rFonts w:ascii="Arial" w:hAnsi="Arial" w:cs="Arial"/>
          <w:color w:val="000000"/>
        </w:rPr>
        <w:t>.</w:t>
      </w:r>
      <w:r w:rsidR="00700099">
        <w:rPr>
          <w:rFonts w:ascii="Arial" w:hAnsi="Arial" w:cs="Arial"/>
          <w:color w:val="000000"/>
        </w:rPr>
        <w:t xml:space="preserve"> It reflects the </w:t>
      </w:r>
      <w:proofErr w:type="gramStart"/>
      <w:r w:rsidR="00700099">
        <w:rPr>
          <w:rFonts w:ascii="Arial" w:hAnsi="Arial" w:cs="Arial"/>
          <w:color w:val="000000"/>
        </w:rPr>
        <w:t>current status</w:t>
      </w:r>
      <w:proofErr w:type="gramEnd"/>
      <w:r w:rsidR="00700099">
        <w:rPr>
          <w:rFonts w:ascii="Arial" w:hAnsi="Arial" w:cs="Arial"/>
          <w:color w:val="000000"/>
        </w:rPr>
        <w:t xml:space="preserve"> of RAN1 discussion.</w:t>
      </w:r>
    </w:p>
    <w:p w14:paraId="0C122BF8" w14:textId="77777777" w:rsidR="00810E58" w:rsidRDefault="00810E58" w:rsidP="000F6242">
      <w:pPr>
        <w:rPr>
          <w:rFonts w:ascii="Arial" w:hAnsi="Arial" w:cs="Arial"/>
          <w:color w:val="000000"/>
        </w:rPr>
      </w:pPr>
    </w:p>
    <w:p w14:paraId="7D266EAF" w14:textId="0B0CFB52" w:rsidR="002A2C9A" w:rsidRDefault="002A2C9A" w:rsidP="000F6242">
      <w:pPr>
        <w:rPr>
          <w:rFonts w:ascii="Arial" w:hAnsi="Arial" w:cs="Arial"/>
          <w:color w:val="000000"/>
        </w:rPr>
      </w:pPr>
      <w:r>
        <w:rPr>
          <w:rFonts w:ascii="Arial" w:hAnsi="Arial" w:cs="Arial"/>
          <w:color w:val="000000"/>
        </w:rPr>
        <w:t>Regarding Assumption 1 of Part A,</w:t>
      </w:r>
    </w:p>
    <w:tbl>
      <w:tblPr>
        <w:tblStyle w:val="TableGrid"/>
        <w:tblW w:w="0" w:type="auto"/>
        <w:tblLook w:val="04A0" w:firstRow="1" w:lastRow="0" w:firstColumn="1" w:lastColumn="0" w:noHBand="0" w:noVBand="1"/>
      </w:tblPr>
      <w:tblGrid>
        <w:gridCol w:w="9629"/>
      </w:tblGrid>
      <w:tr w:rsidR="0086067D" w14:paraId="269E6900" w14:textId="77777777" w:rsidTr="0069026E">
        <w:tc>
          <w:tcPr>
            <w:tcW w:w="9629" w:type="dxa"/>
          </w:tcPr>
          <w:p w14:paraId="20C8A33A" w14:textId="77777777" w:rsidR="0086067D" w:rsidRDefault="0086067D" w:rsidP="0069026E">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4C2AB7CB" w14:textId="77777777" w:rsidR="0086067D" w:rsidRDefault="0086067D" w:rsidP="0069026E">
            <w:pP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1DD9CAC7" w14:textId="77777777" w:rsidR="0086067D" w:rsidRDefault="0086067D" w:rsidP="0086067D">
            <w:pPr>
              <w:pStyle w:val="ListParagraph"/>
              <w:numPr>
                <w:ilvl w:val="0"/>
                <w:numId w:val="5"/>
              </w:numPr>
              <w:ind w:firstLineChars="0"/>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3620E282" w14:textId="51984183" w:rsidR="0086067D" w:rsidRPr="0086067D" w:rsidRDefault="0086067D" w:rsidP="0086067D">
            <w:pPr>
              <w:pStyle w:val="ListParagraph"/>
              <w:numPr>
                <w:ilvl w:val="0"/>
                <w:numId w:val="5"/>
              </w:numPr>
              <w:ind w:firstLineChars="0"/>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tc>
      </w:tr>
    </w:tbl>
    <w:p w14:paraId="4CFCF790" w14:textId="1ED2FC6A" w:rsidR="002A2C9A" w:rsidRDefault="004A7A2B" w:rsidP="002A2C9A">
      <w:pPr>
        <w:spacing w:before="120" w:after="120"/>
        <w:rPr>
          <w:rFonts w:ascii="Arial" w:hAnsi="Arial" w:cs="Arial"/>
          <w:lang w:eastAsia="zh-CN"/>
        </w:rPr>
      </w:pPr>
      <w:r w:rsidRPr="004A7A2B">
        <w:rPr>
          <w:rFonts w:ascii="Arial" w:hAnsi="Arial" w:cs="Arial"/>
          <w:lang w:eastAsia="zh-CN"/>
        </w:rPr>
        <w:t>RAN1 discussed the two bullets under Assumption 1 and made following clarification on them</w:t>
      </w:r>
      <w:r w:rsidR="002A2C9A">
        <w:rPr>
          <w:rFonts w:ascii="Arial" w:hAnsi="Arial" w:cs="Arial"/>
          <w:lang w:eastAsia="zh-CN"/>
        </w:rPr>
        <w:t>:</w:t>
      </w:r>
    </w:p>
    <w:p w14:paraId="1FB21A78" w14:textId="77777777" w:rsidR="002A2C9A" w:rsidRPr="00616D7D" w:rsidRDefault="002A2C9A" w:rsidP="002A2C9A">
      <w:pPr>
        <w:pStyle w:val="ListParagraph"/>
        <w:numPr>
          <w:ilvl w:val="0"/>
          <w:numId w:val="5"/>
        </w:numPr>
        <w:ind w:firstLineChars="0"/>
        <w:jc w:val="left"/>
        <w:rPr>
          <w:rFonts w:ascii="Arial" w:hAnsi="Arial" w:cs="Arial"/>
          <w:sz w:val="20"/>
          <w:szCs w:val="20"/>
        </w:rPr>
      </w:pPr>
      <w:r w:rsidRPr="00616D7D">
        <w:rPr>
          <w:rFonts w:ascii="Arial" w:hAnsi="Arial" w:cs="Arial"/>
          <w:sz w:val="20"/>
          <w:szCs w:val="20"/>
        </w:rPr>
        <w:t>For model inference of the UE-sided model, input data for model inference is available inside the UE.</w:t>
      </w:r>
    </w:p>
    <w:p w14:paraId="0EAE2831" w14:textId="77777777" w:rsidR="002A2C9A" w:rsidRPr="00616D7D" w:rsidRDefault="002A2C9A" w:rsidP="002A2C9A">
      <w:pPr>
        <w:widowControl w:val="0"/>
        <w:rPr>
          <w:rFonts w:ascii="Arial" w:hAnsi="Arial" w:cs="Arial"/>
        </w:rPr>
      </w:pPr>
    </w:p>
    <w:p w14:paraId="4A4894ED" w14:textId="0D044754" w:rsidR="002A2C9A" w:rsidRPr="00616D7D" w:rsidRDefault="002A2C9A" w:rsidP="002A2C9A">
      <w:pPr>
        <w:pStyle w:val="ListParagraph"/>
        <w:numPr>
          <w:ilvl w:val="0"/>
          <w:numId w:val="5"/>
        </w:numPr>
        <w:ind w:firstLineChars="0"/>
        <w:jc w:val="left"/>
        <w:rPr>
          <w:rFonts w:ascii="Arial" w:hAnsi="Arial" w:cs="Arial"/>
          <w:sz w:val="20"/>
          <w:szCs w:val="20"/>
        </w:rPr>
      </w:pPr>
      <w:r w:rsidRPr="00616D7D">
        <w:rPr>
          <w:rFonts w:ascii="Arial" w:hAnsi="Arial" w:cs="Arial"/>
          <w:sz w:val="20"/>
          <w:szCs w:val="20"/>
        </w:rPr>
        <w:t xml:space="preserve">For UE-side </w:t>
      </w:r>
      <w:r w:rsidRPr="00616D7D">
        <w:rPr>
          <w:rFonts w:ascii="Arial" w:hAnsi="Arial" w:cs="Arial"/>
          <w:strike/>
          <w:color w:val="FF0000"/>
          <w:sz w:val="20"/>
          <w:szCs w:val="20"/>
        </w:rPr>
        <w:t xml:space="preserve">(real-time) </w:t>
      </w:r>
      <w:r w:rsidRPr="00616D7D">
        <w:rPr>
          <w:rFonts w:ascii="Arial" w:hAnsi="Arial" w:cs="Arial"/>
          <w:color w:val="FF0000"/>
          <w:sz w:val="20"/>
          <w:szCs w:val="20"/>
        </w:rPr>
        <w:t>performance</w:t>
      </w:r>
      <w:r w:rsidRPr="00616D7D">
        <w:rPr>
          <w:rFonts w:ascii="Arial" w:hAnsi="Arial" w:cs="Arial"/>
          <w:sz w:val="20"/>
          <w:szCs w:val="20"/>
        </w:rPr>
        <w:t xml:space="preserve"> monitoring of the UE-sided model</w:t>
      </w:r>
      <w:r w:rsidRPr="00616D7D">
        <w:rPr>
          <w:rFonts w:ascii="Arial" w:hAnsi="Arial" w:cs="Arial"/>
          <w:color w:val="FF0000"/>
          <w:sz w:val="20"/>
          <w:szCs w:val="20"/>
        </w:rPr>
        <w:t>, in some cases, e.g., for CSI prediction and beam prediction</w:t>
      </w:r>
      <w:r w:rsidRPr="00616D7D">
        <w:rPr>
          <w:rFonts w:ascii="Arial" w:hAnsi="Arial" w:cs="Arial"/>
          <w:sz w:val="20"/>
          <w:szCs w:val="20"/>
        </w:rPr>
        <w:t>, performance metrics are available inside the UE. UE can independently monitor a model's performance without any data input from NW.</w:t>
      </w:r>
    </w:p>
    <w:p w14:paraId="5D86199E" w14:textId="50A7A13E" w:rsidR="002A2C9A" w:rsidRPr="00616D7D" w:rsidRDefault="002A2C9A" w:rsidP="002A2C9A">
      <w:pPr>
        <w:pStyle w:val="ListParagraph"/>
        <w:numPr>
          <w:ilvl w:val="1"/>
          <w:numId w:val="5"/>
        </w:numPr>
        <w:ind w:firstLineChars="0"/>
        <w:jc w:val="left"/>
        <w:rPr>
          <w:rFonts w:ascii="Arial" w:hAnsi="Arial" w:cs="Arial"/>
          <w:sz w:val="20"/>
          <w:szCs w:val="20"/>
        </w:rPr>
      </w:pPr>
      <w:r w:rsidRPr="00616D7D">
        <w:rPr>
          <w:rFonts w:ascii="Arial" w:hAnsi="Arial" w:cs="Arial"/>
          <w:sz w:val="20"/>
          <w:szCs w:val="20"/>
        </w:rPr>
        <w:t>Note: RAN1’s understanding is that “data input” in the above does not include assistance information that a model may additionally use for performance metric calculation.</w:t>
      </w:r>
    </w:p>
    <w:p w14:paraId="156CA782" w14:textId="77777777" w:rsidR="0086067D" w:rsidRPr="002A2C9A" w:rsidRDefault="0086067D" w:rsidP="000F6242">
      <w:pPr>
        <w:rPr>
          <w:rFonts w:ascii="Arial" w:hAnsi="Arial" w:cs="Arial"/>
          <w:color w:val="000000"/>
          <w:lang w:val="en-US"/>
        </w:rPr>
      </w:pPr>
    </w:p>
    <w:p w14:paraId="71E9B4A6" w14:textId="5A2C6783" w:rsidR="002A2C9A" w:rsidRDefault="002A2C9A" w:rsidP="002A2C9A">
      <w:pPr>
        <w:rPr>
          <w:rFonts w:ascii="Arial" w:hAnsi="Arial" w:cs="Arial"/>
          <w:color w:val="000000"/>
        </w:rPr>
      </w:pPr>
      <w:r>
        <w:rPr>
          <w:rFonts w:ascii="Arial" w:hAnsi="Arial" w:cs="Arial"/>
          <w:color w:val="000000"/>
        </w:rPr>
        <w:t>Regarding Assumption 2 of Part A,</w:t>
      </w:r>
    </w:p>
    <w:tbl>
      <w:tblPr>
        <w:tblStyle w:val="TableGrid"/>
        <w:tblW w:w="0" w:type="auto"/>
        <w:tblLook w:val="04A0" w:firstRow="1" w:lastRow="0" w:firstColumn="1" w:lastColumn="0" w:noHBand="0" w:noVBand="1"/>
      </w:tblPr>
      <w:tblGrid>
        <w:gridCol w:w="9629"/>
      </w:tblGrid>
      <w:tr w:rsidR="0086067D" w14:paraId="7B2FE79E" w14:textId="77777777" w:rsidTr="0069026E">
        <w:tc>
          <w:tcPr>
            <w:tcW w:w="9629" w:type="dxa"/>
          </w:tcPr>
          <w:p w14:paraId="215294FA" w14:textId="77777777" w:rsidR="0086067D" w:rsidRDefault="0086067D" w:rsidP="0069026E">
            <w:pPr>
              <w:spacing w:before="120" w:after="120"/>
              <w:rPr>
                <w:rFonts w:ascii="Arial" w:hAnsi="Arial" w:cs="Arial"/>
                <w:b/>
                <w:lang w:eastAsia="zh-CN"/>
              </w:rPr>
            </w:pPr>
            <w:r>
              <w:rPr>
                <w:rFonts w:ascii="Arial" w:hAnsi="Arial" w:cs="Arial" w:hint="eastAsia"/>
                <w:b/>
                <w:lang w:eastAsia="zh-CN"/>
              </w:rPr>
              <w:lastRenderedPageBreak/>
              <w:t>A</w:t>
            </w:r>
            <w:r>
              <w:rPr>
                <w:rFonts w:ascii="Arial" w:hAnsi="Arial" w:cs="Arial"/>
                <w:b/>
                <w:lang w:eastAsia="zh-CN"/>
              </w:rPr>
              <w:t>ssumption 2:</w:t>
            </w:r>
          </w:p>
          <w:p w14:paraId="782A0479" w14:textId="77777777" w:rsidR="0086067D" w:rsidRDefault="0086067D" w:rsidP="0069026E">
            <w:pPr>
              <w:rPr>
                <w:rFonts w:ascii="Arial" w:hAnsi="Arial" w:cs="Arial"/>
                <w:lang w:eastAsia="zh-CN"/>
              </w:rPr>
            </w:pPr>
            <w:r>
              <w:rPr>
                <w:rFonts w:ascii="Arial" w:hAnsi="Arial" w:cs="Arial"/>
                <w:lang w:eastAsia="zh-CN"/>
              </w:rPr>
              <w:t>For the latency requirement of data collection, RAN2 assumes:</w:t>
            </w:r>
          </w:p>
          <w:p w14:paraId="7EFA84FF" w14:textId="77777777" w:rsidR="0086067D" w:rsidRDefault="0086067D" w:rsidP="0086067D">
            <w:pPr>
              <w:pStyle w:val="ListParagraph"/>
              <w:numPr>
                <w:ilvl w:val="0"/>
                <w:numId w:val="5"/>
              </w:numPr>
              <w:ind w:firstLineChars="0"/>
              <w:jc w:val="left"/>
              <w:rPr>
                <w:rFonts w:ascii="Arial" w:hAnsi="Arial" w:cs="Arial"/>
              </w:rPr>
            </w:pPr>
            <w:r>
              <w:rPr>
                <w:rFonts w:ascii="Arial" w:hAnsi="Arial" w:cs="Arial"/>
              </w:rPr>
              <w:t xml:space="preserve">For all types of offline model training (i.e., UE- /NW-/ two-sided model training), there is no latency requirement for data </w:t>
            </w:r>
            <w:proofErr w:type="gramStart"/>
            <w:r>
              <w:rPr>
                <w:rFonts w:ascii="Arial" w:hAnsi="Arial" w:cs="Arial"/>
              </w:rPr>
              <w:t>collection</w:t>
            </w:r>
            <w:proofErr w:type="gramEnd"/>
            <w:r>
              <w:rPr>
                <w:rFonts w:ascii="Arial" w:hAnsi="Arial" w:cs="Arial"/>
              </w:rPr>
              <w:t xml:space="preserve"> </w:t>
            </w:r>
          </w:p>
          <w:p w14:paraId="6BCD3254" w14:textId="77777777" w:rsidR="0086067D" w:rsidRDefault="0086067D" w:rsidP="0086067D">
            <w:pPr>
              <w:pStyle w:val="ListParagraph"/>
              <w:numPr>
                <w:ilvl w:val="0"/>
                <w:numId w:val="5"/>
              </w:numPr>
              <w:ind w:firstLineChars="0"/>
              <w:jc w:val="left"/>
              <w:rPr>
                <w:rFonts w:ascii="Arial" w:hAnsi="Arial" w:cs="Arial"/>
              </w:rPr>
            </w:pPr>
            <w:r>
              <w:rPr>
                <w:rFonts w:ascii="Arial" w:hAnsi="Arial" w:cs="Arial"/>
              </w:rPr>
              <w:t xml:space="preserve">For model inference, when required data comes from other entities, there is a latency requirement for data </w:t>
            </w:r>
            <w:proofErr w:type="gramStart"/>
            <w:r>
              <w:rPr>
                <w:rFonts w:ascii="Arial" w:hAnsi="Arial" w:cs="Arial"/>
              </w:rPr>
              <w:t>collection</w:t>
            </w:r>
            <w:proofErr w:type="gramEnd"/>
          </w:p>
          <w:p w14:paraId="6ED4F7B6" w14:textId="78D438C9" w:rsidR="0086067D" w:rsidRPr="0086067D" w:rsidRDefault="0086067D" w:rsidP="0086067D">
            <w:pPr>
              <w:pStyle w:val="ListParagraph"/>
              <w:numPr>
                <w:ilvl w:val="0"/>
                <w:numId w:val="5"/>
              </w:numPr>
              <w:ind w:firstLineChars="0"/>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tc>
      </w:tr>
    </w:tbl>
    <w:p w14:paraId="7C476369" w14:textId="7D2B330D" w:rsidR="0086067D" w:rsidRDefault="002A2C9A" w:rsidP="000F6242">
      <w:pPr>
        <w:rPr>
          <w:rFonts w:ascii="Arial" w:hAnsi="Arial" w:cs="Arial"/>
          <w:color w:val="000000"/>
        </w:rPr>
      </w:pPr>
      <w:r w:rsidRPr="002A2C9A">
        <w:rPr>
          <w:rFonts w:ascii="Arial" w:hAnsi="Arial" w:cs="Arial"/>
          <w:color w:val="000000"/>
        </w:rPr>
        <w:t>RAN1 confirms Assumption 2 in RAN2 LS.</w:t>
      </w:r>
    </w:p>
    <w:p w14:paraId="6F3545F9" w14:textId="77777777" w:rsidR="0086067D" w:rsidRDefault="0086067D" w:rsidP="000F6242">
      <w:pPr>
        <w:rPr>
          <w:rFonts w:ascii="Arial" w:hAnsi="Arial" w:cs="Arial"/>
          <w:color w:val="000000"/>
        </w:rPr>
      </w:pPr>
    </w:p>
    <w:p w14:paraId="3B57491F" w14:textId="08686E7C" w:rsidR="002A2C9A" w:rsidRDefault="002A2C9A" w:rsidP="002A2C9A">
      <w:pPr>
        <w:rPr>
          <w:rFonts w:ascii="Arial" w:hAnsi="Arial" w:cs="Arial"/>
          <w:color w:val="000000"/>
        </w:rPr>
      </w:pPr>
      <w:r>
        <w:rPr>
          <w:rFonts w:ascii="Arial" w:hAnsi="Arial" w:cs="Arial"/>
          <w:color w:val="000000"/>
        </w:rPr>
        <w:t>Regarding Assumption 3 of Part A,</w:t>
      </w:r>
    </w:p>
    <w:tbl>
      <w:tblPr>
        <w:tblStyle w:val="TableGrid"/>
        <w:tblW w:w="0" w:type="auto"/>
        <w:tblLook w:val="04A0" w:firstRow="1" w:lastRow="0" w:firstColumn="1" w:lastColumn="0" w:noHBand="0" w:noVBand="1"/>
      </w:tblPr>
      <w:tblGrid>
        <w:gridCol w:w="9629"/>
      </w:tblGrid>
      <w:tr w:rsidR="0086067D" w14:paraId="24C5B0D6" w14:textId="77777777" w:rsidTr="0069026E">
        <w:tc>
          <w:tcPr>
            <w:tcW w:w="9629" w:type="dxa"/>
          </w:tcPr>
          <w:p w14:paraId="32C7E503" w14:textId="77777777" w:rsidR="0086067D" w:rsidRDefault="0086067D" w:rsidP="0069026E">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44F92322" w14:textId="0FAA5DED" w:rsidR="0086067D" w:rsidRPr="0086067D" w:rsidRDefault="0086067D" w:rsidP="0086067D">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29077B37" w14:textId="77777777" w:rsidR="002A2C9A" w:rsidRPr="002A2C9A" w:rsidRDefault="002A2C9A" w:rsidP="002A2C9A">
      <w:pPr>
        <w:rPr>
          <w:rFonts w:ascii="Arial" w:hAnsi="Arial" w:cs="Arial"/>
          <w:color w:val="000000"/>
        </w:rPr>
      </w:pPr>
      <w:r w:rsidRPr="002A2C9A">
        <w:rPr>
          <w:rFonts w:ascii="Arial" w:hAnsi="Arial" w:cs="Arial"/>
          <w:color w:val="000000"/>
        </w:rPr>
        <w:t>RAN1 confirms RAN2’s Assumption 3 for CSI compression, CSI prediction, beam prediction and Positioning use cases.</w:t>
      </w:r>
    </w:p>
    <w:p w14:paraId="11AD1DC4" w14:textId="1F0EBB95" w:rsidR="0086067D" w:rsidRDefault="002A2C9A" w:rsidP="002A2C9A">
      <w:pPr>
        <w:rPr>
          <w:rFonts w:ascii="Arial" w:hAnsi="Arial" w:cs="Arial"/>
          <w:color w:val="000000"/>
        </w:rPr>
      </w:pPr>
      <w:r w:rsidRPr="002A2C9A">
        <w:rPr>
          <w:rFonts w:ascii="Arial" w:hAnsi="Arial" w:cs="Arial"/>
          <w:color w:val="000000"/>
        </w:rPr>
        <w:t>For positioning, it is noted that existing specification supports DL PRS measurement and UE positioning in both RRC_CONNECTED and RRC_INACTIVE state.</w:t>
      </w:r>
    </w:p>
    <w:p w14:paraId="66FD1661" w14:textId="77777777" w:rsidR="0086067D" w:rsidRDefault="0086067D" w:rsidP="000F6242">
      <w:pPr>
        <w:rPr>
          <w:rFonts w:ascii="Arial" w:hAnsi="Arial" w:cs="Arial"/>
          <w:color w:val="000000"/>
        </w:rPr>
      </w:pPr>
    </w:p>
    <w:p w14:paraId="7E64ECF1" w14:textId="1E78E6D8" w:rsidR="002A2C9A" w:rsidRDefault="002A2C9A" w:rsidP="002A2C9A">
      <w:pPr>
        <w:rPr>
          <w:rFonts w:ascii="Arial" w:hAnsi="Arial" w:cs="Arial"/>
          <w:color w:val="000000"/>
        </w:rPr>
      </w:pPr>
      <w:r>
        <w:rPr>
          <w:rFonts w:ascii="Arial" w:hAnsi="Arial" w:cs="Arial"/>
          <w:color w:val="000000"/>
        </w:rPr>
        <w:t>Regarding Assumption 4 of Part A,</w:t>
      </w:r>
    </w:p>
    <w:tbl>
      <w:tblPr>
        <w:tblStyle w:val="TableGrid"/>
        <w:tblW w:w="0" w:type="auto"/>
        <w:tblLook w:val="04A0" w:firstRow="1" w:lastRow="0" w:firstColumn="1" w:lastColumn="0" w:noHBand="0" w:noVBand="1"/>
      </w:tblPr>
      <w:tblGrid>
        <w:gridCol w:w="9629"/>
      </w:tblGrid>
      <w:tr w:rsidR="0086067D" w14:paraId="1990D7BE" w14:textId="77777777" w:rsidTr="0069026E">
        <w:tc>
          <w:tcPr>
            <w:tcW w:w="9629" w:type="dxa"/>
          </w:tcPr>
          <w:p w14:paraId="485F0774" w14:textId="77777777" w:rsidR="0086067D" w:rsidRDefault="0086067D" w:rsidP="0069026E">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00ADD7C5" w14:textId="77777777" w:rsidR="0086067D" w:rsidRDefault="0086067D" w:rsidP="0069026E">
            <w:pPr>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val="en-US" w:eastAsia="zh-CN"/>
              </w:rPr>
              <w:t xml:space="preserve">made the following </w:t>
            </w:r>
            <w:proofErr w:type="spellStart"/>
            <w:r>
              <w:rPr>
                <w:rFonts w:ascii="Arial" w:hAnsi="Arial" w:cs="Arial"/>
                <w:lang w:eastAsia="zh-CN"/>
              </w:rPr>
              <w:t>assum</w:t>
            </w:r>
            <w:r>
              <w:rPr>
                <w:rFonts w:ascii="Arial" w:hAnsi="Arial" w:cs="Arial" w:hint="eastAsia"/>
                <w:lang w:val="en-US" w:eastAsia="zh-CN"/>
              </w:rPr>
              <w:t>ptions</w:t>
            </w:r>
            <w:proofErr w:type="spellEnd"/>
            <w:r>
              <w:rPr>
                <w:rFonts w:ascii="Arial" w:hAnsi="Arial" w:cs="Arial"/>
                <w:lang w:eastAsia="zh-CN"/>
              </w:rPr>
              <w:t>:</w:t>
            </w:r>
          </w:p>
          <w:p w14:paraId="283B3FE3" w14:textId="77777777" w:rsidR="0086067D" w:rsidRDefault="0086067D" w:rsidP="0086067D">
            <w:pPr>
              <w:pStyle w:val="ListParagraph"/>
              <w:widowControl/>
              <w:numPr>
                <w:ilvl w:val="0"/>
                <w:numId w:val="5"/>
              </w:numPr>
              <w:ind w:firstLineChars="0"/>
              <w:jc w:val="left"/>
              <w:rPr>
                <w:rFonts w:ascii="Arial" w:hAnsi="Arial" w:cs="Arial"/>
              </w:rPr>
            </w:pPr>
            <w:r>
              <w:rPr>
                <w:rFonts w:ascii="Arial" w:hAnsi="Arial" w:cs="Arial"/>
              </w:rPr>
              <w:t>For CSI enhancement and beam management use cases:</w:t>
            </w:r>
          </w:p>
          <w:p w14:paraId="040EBE76"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model training, training data can be generated by UE/gNB and terminated at gNB/OAM/OTT server.</w:t>
            </w:r>
          </w:p>
          <w:p w14:paraId="44AD6F6C"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NW-sided model inference, input data can be generated by UE and terminated at gNB.</w:t>
            </w:r>
          </w:p>
          <w:p w14:paraId="4C986D6B"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UE-side model inference, input data/assistance information can be generated by gNB and terminated at UE.</w:t>
            </w:r>
          </w:p>
          <w:p w14:paraId="0EAA88AD"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model monitoring at the NW side, performance metrics can be generated by UE and terminated at gNB.</w:t>
            </w:r>
          </w:p>
          <w:p w14:paraId="3F4A106B" w14:textId="77777777" w:rsidR="0086067D" w:rsidRDefault="0086067D" w:rsidP="0086067D">
            <w:pPr>
              <w:pStyle w:val="ListParagraph"/>
              <w:widowControl/>
              <w:numPr>
                <w:ilvl w:val="0"/>
                <w:numId w:val="5"/>
              </w:numPr>
              <w:ind w:firstLineChars="0"/>
              <w:jc w:val="left"/>
              <w:rPr>
                <w:rFonts w:ascii="Arial" w:hAnsi="Arial" w:cs="Arial"/>
              </w:rPr>
            </w:pPr>
            <w:r>
              <w:rPr>
                <w:rFonts w:ascii="Arial" w:hAnsi="Arial" w:cs="Arial"/>
              </w:rPr>
              <w:t>For positioning enhancement use case:</w:t>
            </w:r>
          </w:p>
          <w:p w14:paraId="17649BDC"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model training, training data can be generated by UE/gNB and terminated at LMF/OTT server.</w:t>
            </w:r>
          </w:p>
          <w:p w14:paraId="09BC093D"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NW-sided model inference, input data can be generated by UE/gNB and terminated at LMF and/or gNB.</w:t>
            </w:r>
          </w:p>
          <w:p w14:paraId="0DBB1320"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UE-side model inference, input data/assistance information can be generated by LMF/gNB and terminated at the UE.</w:t>
            </w:r>
          </w:p>
          <w:p w14:paraId="5CD95B4F"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model monitoring at the NW side, performance metrics can be generated by UE/gNB and terminated at LMF.</w:t>
            </w:r>
          </w:p>
        </w:tc>
      </w:tr>
    </w:tbl>
    <w:p w14:paraId="27580F08" w14:textId="77777777" w:rsidR="0086067D" w:rsidRDefault="0086067D" w:rsidP="000F6242">
      <w:pPr>
        <w:rPr>
          <w:rFonts w:ascii="Arial" w:hAnsi="Arial" w:cs="Arial"/>
          <w:color w:val="000000"/>
        </w:rPr>
      </w:pPr>
    </w:p>
    <w:p w14:paraId="3B8BC38F" w14:textId="071A787A" w:rsidR="00700099" w:rsidRDefault="00700099" w:rsidP="000F6242">
      <w:pPr>
        <w:rPr>
          <w:rFonts w:ascii="Arial" w:hAnsi="Arial" w:cs="Arial"/>
          <w:color w:val="000000"/>
        </w:rPr>
      </w:pPr>
      <w:r w:rsidRPr="00700099">
        <w:rPr>
          <w:rFonts w:ascii="Arial" w:hAnsi="Arial" w:cs="Arial"/>
          <w:color w:val="000000"/>
        </w:rPr>
        <w:t xml:space="preserve">RAN1 discussed Assumption 4 </w:t>
      </w:r>
      <w:r w:rsidR="005C6D68">
        <w:rPr>
          <w:rFonts w:ascii="Arial" w:hAnsi="Arial" w:cs="Arial"/>
          <w:color w:val="000000"/>
        </w:rPr>
        <w:t xml:space="preserve">of Part A </w:t>
      </w:r>
      <w:r w:rsidRPr="00700099">
        <w:rPr>
          <w:rFonts w:ascii="Arial" w:hAnsi="Arial" w:cs="Arial"/>
          <w:color w:val="000000"/>
        </w:rPr>
        <w:t>for CSI compression, CSI prediction, Beam management and positioning use case separately and ma</w:t>
      </w:r>
      <w:r w:rsidR="005C6D68">
        <w:rPr>
          <w:rFonts w:ascii="Arial" w:hAnsi="Arial" w:cs="Arial"/>
          <w:color w:val="000000"/>
        </w:rPr>
        <w:t>d</w:t>
      </w:r>
      <w:r w:rsidRPr="00700099">
        <w:rPr>
          <w:rFonts w:ascii="Arial" w:hAnsi="Arial" w:cs="Arial"/>
          <w:color w:val="000000"/>
        </w:rPr>
        <w:t xml:space="preserve">e following clarification for each use case based on the Assumption 4 </w:t>
      </w:r>
      <w:r w:rsidR="005C6D68">
        <w:rPr>
          <w:rFonts w:ascii="Arial" w:hAnsi="Arial" w:cs="Arial"/>
          <w:color w:val="000000"/>
        </w:rPr>
        <w:t xml:space="preserve">of Part A </w:t>
      </w:r>
      <w:r w:rsidRPr="00700099">
        <w:rPr>
          <w:rFonts w:ascii="Arial" w:hAnsi="Arial" w:cs="Arial"/>
          <w:color w:val="000000"/>
        </w:rPr>
        <w:t>of RAN2 LS</w:t>
      </w:r>
      <w:r>
        <w:rPr>
          <w:rFonts w:ascii="Arial" w:hAnsi="Arial" w:cs="Arial"/>
          <w:color w:val="000000"/>
        </w:rPr>
        <w:t>.</w:t>
      </w:r>
    </w:p>
    <w:p w14:paraId="592AE3A9" w14:textId="3002C20A" w:rsidR="002A2C9A" w:rsidRPr="00616D7D" w:rsidRDefault="002A2C9A" w:rsidP="002A2C9A">
      <w:pPr>
        <w:numPr>
          <w:ilvl w:val="0"/>
          <w:numId w:val="5"/>
        </w:numPr>
        <w:overflowPunct/>
        <w:autoSpaceDE/>
        <w:autoSpaceDN/>
        <w:adjustRightInd/>
        <w:spacing w:after="160" w:line="254" w:lineRule="auto"/>
        <w:textAlignment w:val="auto"/>
        <w:rPr>
          <w:rFonts w:ascii="Arial" w:eastAsia="SimSun" w:hAnsi="Arial" w:cs="Arial"/>
          <w:lang w:eastAsia="ko-KR"/>
        </w:rPr>
      </w:pPr>
      <w:r w:rsidRPr="00616D7D">
        <w:rPr>
          <w:rFonts w:ascii="Arial" w:eastAsia="SimSun" w:hAnsi="Arial" w:cs="Arial"/>
        </w:rPr>
        <w:t xml:space="preserve">For CSI </w:t>
      </w:r>
      <w:r w:rsidRPr="00616D7D">
        <w:rPr>
          <w:rFonts w:ascii="Arial" w:eastAsia="SimSun" w:hAnsi="Arial" w:cs="Arial"/>
          <w:color w:val="FF0000"/>
        </w:rPr>
        <w:t xml:space="preserve">compression </w:t>
      </w:r>
      <w:r w:rsidRPr="00616D7D">
        <w:rPr>
          <w:rFonts w:ascii="Arial" w:eastAsia="SimSun" w:hAnsi="Arial" w:cs="Arial"/>
          <w:strike/>
          <w:color w:val="FF0000"/>
        </w:rPr>
        <w:t>enhancement</w:t>
      </w:r>
      <w:r w:rsidRPr="00616D7D">
        <w:rPr>
          <w:rFonts w:ascii="Arial" w:eastAsia="SimSun" w:hAnsi="Arial" w:cs="Arial"/>
          <w:color w:val="FF0000"/>
        </w:rPr>
        <w:t xml:space="preserve"> </w:t>
      </w:r>
      <w:r w:rsidRPr="00616D7D">
        <w:rPr>
          <w:rFonts w:ascii="Arial" w:eastAsia="SimSun" w:hAnsi="Arial" w:cs="Arial"/>
          <w:strike/>
          <w:color w:val="FF0000"/>
        </w:rPr>
        <w:t>and beam management</w:t>
      </w:r>
      <w:r w:rsidRPr="00616D7D">
        <w:rPr>
          <w:rFonts w:ascii="Arial" w:eastAsia="SimSun" w:hAnsi="Arial" w:cs="Arial"/>
          <w:color w:val="FF0000"/>
        </w:rPr>
        <w:t xml:space="preserve"> </w:t>
      </w:r>
      <w:r w:rsidRPr="00616D7D">
        <w:rPr>
          <w:rFonts w:ascii="Arial" w:eastAsia="SimSun" w:hAnsi="Arial" w:cs="Arial"/>
        </w:rPr>
        <w:t>use case:</w:t>
      </w:r>
    </w:p>
    <w:p w14:paraId="5D6CC0B4" w14:textId="1F2A34DE" w:rsidR="002A2C9A" w:rsidRPr="00616D7D" w:rsidRDefault="002A2C9A" w:rsidP="002A2C9A">
      <w:pPr>
        <w:widowControl w:val="0"/>
        <w:numPr>
          <w:ilvl w:val="0"/>
          <w:numId w:val="6"/>
        </w:numPr>
        <w:overflowPunct/>
        <w:autoSpaceDE/>
        <w:autoSpaceDN/>
        <w:adjustRightInd/>
        <w:spacing w:after="160" w:line="254" w:lineRule="auto"/>
        <w:ind w:leftChars="100" w:left="620"/>
        <w:textAlignment w:val="auto"/>
        <w:rPr>
          <w:rFonts w:ascii="Arial" w:eastAsia="SimSun" w:hAnsi="Arial" w:cs="Arial"/>
        </w:rPr>
      </w:pPr>
      <w:r w:rsidRPr="00616D7D">
        <w:rPr>
          <w:rFonts w:ascii="Arial" w:eastAsia="SimSun" w:hAnsi="Arial" w:cs="Arial"/>
        </w:rPr>
        <w:t xml:space="preserve">For model training, training data can be generated by UE/gNB </w:t>
      </w:r>
      <w:r w:rsidRPr="00616D7D">
        <w:rPr>
          <w:rFonts w:ascii="Arial" w:eastAsia="SimSun" w:hAnsi="Arial" w:cs="Arial"/>
          <w:strike/>
          <w:color w:val="FF0000"/>
        </w:rPr>
        <w:t>and terminated at gNB/OAM</w:t>
      </w:r>
      <w:r w:rsidRPr="00616D7D">
        <w:rPr>
          <w:rFonts w:ascii="Arial" w:eastAsia="SimSun" w:hAnsi="Arial" w:cs="Arial"/>
          <w:color w:val="FF0000"/>
        </w:rPr>
        <w:t>/</w:t>
      </w:r>
      <w:r w:rsidRPr="00616D7D">
        <w:rPr>
          <w:rFonts w:ascii="Arial" w:eastAsia="SimSun" w:hAnsi="Arial" w:cs="Arial"/>
          <w:strike/>
          <w:color w:val="FF0000"/>
        </w:rPr>
        <w:t>OTT server</w:t>
      </w:r>
      <w:r w:rsidRPr="00616D7D">
        <w:rPr>
          <w:rFonts w:ascii="Arial" w:eastAsia="SimSun" w:hAnsi="Arial" w:cs="Arial"/>
          <w:color w:val="FF0000"/>
        </w:rPr>
        <w:t xml:space="preserve"> </w:t>
      </w:r>
    </w:p>
    <w:p w14:paraId="3029B254" w14:textId="693A726B" w:rsidR="002A2C9A" w:rsidRPr="00616D7D" w:rsidRDefault="002A2C9A" w:rsidP="002A2C9A">
      <w:pPr>
        <w:widowControl w:val="0"/>
        <w:numPr>
          <w:ilvl w:val="0"/>
          <w:numId w:val="6"/>
        </w:numPr>
        <w:overflowPunct/>
        <w:autoSpaceDE/>
        <w:autoSpaceDN/>
        <w:adjustRightInd/>
        <w:spacing w:after="160" w:line="254" w:lineRule="auto"/>
        <w:ind w:leftChars="100" w:left="620"/>
        <w:textAlignment w:val="auto"/>
        <w:rPr>
          <w:rFonts w:ascii="Arial" w:eastAsia="SimSun" w:hAnsi="Arial" w:cs="Arial"/>
        </w:rPr>
      </w:pPr>
      <w:r w:rsidRPr="00616D7D">
        <w:rPr>
          <w:rFonts w:ascii="Arial" w:eastAsia="SimSun" w:hAnsi="Arial" w:cs="Arial"/>
        </w:rPr>
        <w:t xml:space="preserve">For </w:t>
      </w:r>
      <w:r w:rsidRPr="00616D7D">
        <w:rPr>
          <w:rFonts w:ascii="Arial" w:eastAsia="SimSun" w:hAnsi="Arial" w:cs="Arial"/>
          <w:strike/>
          <w:color w:val="FF0000"/>
        </w:rPr>
        <w:t xml:space="preserve">NW-sided model inference </w:t>
      </w:r>
      <w:r w:rsidRPr="00616D7D">
        <w:rPr>
          <w:rFonts w:ascii="Arial" w:eastAsia="SimSun" w:hAnsi="Arial" w:cs="Arial"/>
          <w:color w:val="FF0000"/>
        </w:rPr>
        <w:t>NW-part of two-sided model inference</w:t>
      </w:r>
      <w:r w:rsidRPr="00616D7D">
        <w:rPr>
          <w:rFonts w:ascii="Arial" w:eastAsia="SimSun" w:hAnsi="Arial" w:cs="Arial"/>
        </w:rPr>
        <w:t xml:space="preserve">, input data can be generated by </w:t>
      </w:r>
      <w:r w:rsidRPr="00616D7D">
        <w:rPr>
          <w:rFonts w:ascii="Arial" w:eastAsia="SimSun" w:hAnsi="Arial" w:cs="Arial"/>
        </w:rPr>
        <w:lastRenderedPageBreak/>
        <w:t>UE and terminated at gNB.</w:t>
      </w:r>
    </w:p>
    <w:p w14:paraId="4AAAFA6F" w14:textId="064A7F7A" w:rsidR="002A2C9A" w:rsidRPr="00616D7D" w:rsidRDefault="002A2C9A" w:rsidP="002A2C9A">
      <w:pPr>
        <w:widowControl w:val="0"/>
        <w:numPr>
          <w:ilvl w:val="0"/>
          <w:numId w:val="6"/>
        </w:numPr>
        <w:overflowPunct/>
        <w:autoSpaceDE/>
        <w:autoSpaceDN/>
        <w:adjustRightInd/>
        <w:spacing w:after="160" w:line="254" w:lineRule="auto"/>
        <w:ind w:leftChars="100" w:left="620"/>
        <w:textAlignment w:val="auto"/>
        <w:rPr>
          <w:rFonts w:ascii="Arial" w:eastAsia="SimSun" w:hAnsi="Arial" w:cs="Arial"/>
        </w:rPr>
      </w:pPr>
      <w:r w:rsidRPr="00616D7D">
        <w:rPr>
          <w:rFonts w:ascii="Arial" w:eastAsia="SimSun" w:hAnsi="Arial" w:cs="Arial"/>
        </w:rPr>
        <w:t xml:space="preserve">For </w:t>
      </w:r>
      <w:r w:rsidRPr="00616D7D">
        <w:rPr>
          <w:rFonts w:ascii="Arial" w:eastAsia="SimSun" w:hAnsi="Arial" w:cs="Arial"/>
          <w:strike/>
          <w:color w:val="FF0000"/>
        </w:rPr>
        <w:t>UE-side model inference</w:t>
      </w:r>
      <w:r w:rsidRPr="00616D7D">
        <w:rPr>
          <w:rFonts w:ascii="Arial" w:eastAsia="SimSun" w:hAnsi="Arial" w:cs="Arial"/>
          <w:color w:val="FF0000"/>
        </w:rPr>
        <w:t xml:space="preserve"> UE-part of two-sided model inference</w:t>
      </w:r>
      <w:r w:rsidRPr="00616D7D">
        <w:rPr>
          <w:rFonts w:ascii="Arial" w:eastAsia="SimSun" w:hAnsi="Arial" w:cs="Arial"/>
        </w:rPr>
        <w:t xml:space="preserve">, </w:t>
      </w:r>
      <w:r w:rsidRPr="00616D7D">
        <w:rPr>
          <w:rFonts w:ascii="Arial" w:eastAsia="SimSun" w:hAnsi="Arial" w:cs="Arial"/>
          <w:color w:val="FF0000"/>
        </w:rPr>
        <w:t xml:space="preserve">input data is internally available at </w:t>
      </w:r>
      <w:proofErr w:type="spellStart"/>
      <w:r w:rsidRPr="00616D7D">
        <w:rPr>
          <w:rFonts w:ascii="Arial" w:eastAsia="SimSun" w:hAnsi="Arial" w:cs="Arial"/>
          <w:color w:val="FF0000"/>
        </w:rPr>
        <w:t>UE</w:t>
      </w:r>
      <w:r w:rsidR="00185AEC" w:rsidRPr="00616D7D">
        <w:rPr>
          <w:rFonts w:ascii="Arial" w:eastAsia="SimSun" w:hAnsi="Arial" w:cs="Arial"/>
          <w:strike/>
          <w:color w:val="FF0000"/>
        </w:rPr>
        <w:t>input</w:t>
      </w:r>
      <w:proofErr w:type="spellEnd"/>
      <w:r w:rsidR="00185AEC" w:rsidRPr="00616D7D">
        <w:rPr>
          <w:rFonts w:ascii="Arial" w:eastAsia="SimSun" w:hAnsi="Arial" w:cs="Arial"/>
          <w:strike/>
          <w:color w:val="FF0000"/>
        </w:rPr>
        <w:t xml:space="preserve"> data/</w:t>
      </w:r>
      <w:r w:rsidRPr="00616D7D">
        <w:rPr>
          <w:rFonts w:ascii="Arial" w:eastAsia="SimSun" w:hAnsi="Arial" w:cs="Arial"/>
          <w:strike/>
          <w:color w:val="FF0000"/>
        </w:rPr>
        <w:t>assistance information can be generated by gNB and terminated at UE</w:t>
      </w:r>
      <w:r w:rsidRPr="00616D7D">
        <w:rPr>
          <w:rFonts w:ascii="Arial" w:eastAsia="SimSun" w:hAnsi="Arial" w:cs="Arial"/>
        </w:rPr>
        <w:t>.</w:t>
      </w:r>
    </w:p>
    <w:p w14:paraId="1C565DD3" w14:textId="00FF5659" w:rsidR="002A2C9A" w:rsidRPr="00616D7D" w:rsidRDefault="002A2C9A" w:rsidP="002A2C9A">
      <w:pPr>
        <w:widowControl w:val="0"/>
        <w:numPr>
          <w:ilvl w:val="0"/>
          <w:numId w:val="6"/>
        </w:numPr>
        <w:overflowPunct/>
        <w:autoSpaceDE/>
        <w:autoSpaceDN/>
        <w:adjustRightInd/>
        <w:spacing w:after="160" w:line="254" w:lineRule="auto"/>
        <w:ind w:leftChars="100" w:left="620"/>
        <w:textAlignment w:val="auto"/>
        <w:rPr>
          <w:rFonts w:ascii="Arial" w:eastAsia="SimSun" w:hAnsi="Arial" w:cs="Arial"/>
        </w:rPr>
      </w:pPr>
      <w:r w:rsidRPr="00616D7D">
        <w:rPr>
          <w:rFonts w:ascii="Arial" w:eastAsia="SimSun" w:hAnsi="Arial" w:cs="Arial"/>
        </w:rPr>
        <w:t xml:space="preserve">For </w:t>
      </w:r>
      <w:r w:rsidRPr="00616D7D">
        <w:rPr>
          <w:rFonts w:ascii="Arial" w:eastAsia="SimSun" w:hAnsi="Arial" w:cs="Arial"/>
          <w:strike/>
          <w:color w:val="FF0000"/>
        </w:rPr>
        <w:t xml:space="preserve">model </w:t>
      </w:r>
      <w:r w:rsidRPr="00616D7D">
        <w:rPr>
          <w:rFonts w:ascii="Arial" w:eastAsia="SimSun" w:hAnsi="Arial" w:cs="Arial"/>
          <w:color w:val="FF0000"/>
        </w:rPr>
        <w:t xml:space="preserve">performance </w:t>
      </w:r>
      <w:r w:rsidRPr="00616D7D">
        <w:rPr>
          <w:rFonts w:ascii="Arial" w:eastAsia="SimSun" w:hAnsi="Arial" w:cs="Arial"/>
        </w:rPr>
        <w:t>monitoring at the NW</w:t>
      </w:r>
      <w:r w:rsidRPr="00616D7D">
        <w:rPr>
          <w:rFonts w:ascii="Arial" w:eastAsia="SimSun" w:hAnsi="Arial" w:cs="Arial"/>
          <w:color w:val="FF0000"/>
        </w:rPr>
        <w:t xml:space="preserve"> </w:t>
      </w:r>
      <w:r w:rsidRPr="00616D7D">
        <w:rPr>
          <w:rFonts w:ascii="Arial" w:eastAsia="SimSun" w:hAnsi="Arial" w:cs="Arial"/>
        </w:rPr>
        <w:t xml:space="preserve">side, </w:t>
      </w:r>
      <w:r w:rsidRPr="00616D7D">
        <w:rPr>
          <w:rFonts w:ascii="Arial" w:eastAsia="SimSun" w:hAnsi="Arial" w:cs="Arial"/>
          <w:color w:val="FF0000"/>
        </w:rPr>
        <w:t xml:space="preserve">calculated </w:t>
      </w:r>
      <w:r w:rsidRPr="00616D7D">
        <w:rPr>
          <w:rFonts w:ascii="Arial" w:eastAsia="SimSun" w:hAnsi="Arial" w:cs="Arial"/>
        </w:rPr>
        <w:t>performance metrics</w:t>
      </w:r>
      <w:r w:rsidRPr="00616D7D">
        <w:rPr>
          <w:rFonts w:ascii="Arial" w:eastAsia="SimSun" w:hAnsi="Arial" w:cs="Arial"/>
          <w:color w:val="FF0000"/>
        </w:rPr>
        <w:t xml:space="preserve"> </w:t>
      </w:r>
      <w:r w:rsidRPr="00616D7D">
        <w:rPr>
          <w:rFonts w:ascii="Arial" w:eastAsia="Calibri" w:hAnsi="Arial" w:cs="Arial"/>
          <w:color w:val="FF0000"/>
        </w:rPr>
        <w:t>(if needed</w:t>
      </w:r>
      <w:r w:rsidRPr="00616D7D">
        <w:rPr>
          <w:rFonts w:ascii="Arial" w:hAnsi="Arial" w:cs="Arial"/>
          <w:color w:val="FF0000"/>
        </w:rPr>
        <w:t xml:space="preserve">) </w:t>
      </w:r>
      <w:r w:rsidRPr="00616D7D">
        <w:rPr>
          <w:rFonts w:ascii="Arial" w:eastAsia="SimSun" w:hAnsi="Arial" w:cs="Arial"/>
          <w:color w:val="FF0000"/>
        </w:rPr>
        <w:t xml:space="preserve">or data needed for performance metric calculation (if needed) </w:t>
      </w:r>
      <w:r w:rsidRPr="00616D7D">
        <w:rPr>
          <w:rFonts w:ascii="Arial" w:eastAsia="SimSun" w:hAnsi="Arial" w:cs="Arial"/>
        </w:rPr>
        <w:t>can be generated by UE</w:t>
      </w:r>
      <w:r w:rsidRPr="00616D7D">
        <w:rPr>
          <w:rFonts w:ascii="Arial" w:eastAsia="SimSun" w:hAnsi="Arial" w:cs="Arial"/>
          <w:color w:val="FF0000"/>
        </w:rPr>
        <w:t xml:space="preserve"> </w:t>
      </w:r>
      <w:r w:rsidRPr="00616D7D">
        <w:rPr>
          <w:rFonts w:ascii="Arial" w:eastAsia="SimSun" w:hAnsi="Arial" w:cs="Arial"/>
        </w:rPr>
        <w:t>and terminated at gNB.</w:t>
      </w:r>
    </w:p>
    <w:p w14:paraId="182AB6A4" w14:textId="0931E32B" w:rsidR="002A2C9A" w:rsidRPr="00616D7D" w:rsidRDefault="002A2C9A" w:rsidP="002A2C9A">
      <w:pPr>
        <w:numPr>
          <w:ilvl w:val="0"/>
          <w:numId w:val="5"/>
        </w:numPr>
        <w:overflowPunct/>
        <w:autoSpaceDE/>
        <w:autoSpaceDN/>
        <w:adjustRightInd/>
        <w:spacing w:after="160" w:line="256" w:lineRule="auto"/>
        <w:textAlignment w:val="auto"/>
        <w:rPr>
          <w:rFonts w:ascii="Arial" w:eastAsia="SimSun" w:hAnsi="Arial" w:cs="Arial"/>
          <w:lang w:eastAsia="ko-KR"/>
        </w:rPr>
      </w:pPr>
      <w:r w:rsidRPr="00616D7D">
        <w:rPr>
          <w:rFonts w:ascii="Arial" w:eastAsia="SimSun" w:hAnsi="Arial" w:cs="Arial"/>
          <w:lang w:eastAsia="ko-KR"/>
        </w:rPr>
        <w:t xml:space="preserve">For CSI </w:t>
      </w:r>
      <w:r w:rsidRPr="00616D7D">
        <w:rPr>
          <w:rFonts w:ascii="Arial" w:eastAsia="SimSun" w:hAnsi="Arial" w:cs="Arial"/>
          <w:color w:val="FF0000"/>
          <w:lang w:eastAsia="ko-KR"/>
        </w:rPr>
        <w:t xml:space="preserve">prediction </w:t>
      </w:r>
      <w:r w:rsidRPr="00616D7D">
        <w:rPr>
          <w:rFonts w:ascii="Arial" w:eastAsia="SimSun" w:hAnsi="Arial" w:cs="Arial"/>
          <w:strike/>
          <w:color w:val="FF0000"/>
          <w:lang w:eastAsia="ko-KR"/>
        </w:rPr>
        <w:t xml:space="preserve">enhancement and beam management </w:t>
      </w:r>
      <w:r w:rsidRPr="00616D7D">
        <w:rPr>
          <w:rFonts w:ascii="Arial" w:eastAsia="SimSun" w:hAnsi="Arial" w:cs="Arial"/>
          <w:lang w:eastAsia="ko-KR"/>
        </w:rPr>
        <w:t>use case:</w:t>
      </w:r>
    </w:p>
    <w:p w14:paraId="39AD6CB2"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model training, training data can be generated by UE</w:t>
      </w:r>
      <w:r w:rsidRPr="00616D7D">
        <w:rPr>
          <w:rFonts w:ascii="Arial" w:hAnsi="Arial" w:cs="Arial"/>
          <w:strike/>
          <w:color w:val="FF0000"/>
          <w:sz w:val="20"/>
          <w:szCs w:val="20"/>
        </w:rPr>
        <w:t>/gNB and terminated at gNB/OAM/OTT server</w:t>
      </w:r>
      <w:r w:rsidRPr="00616D7D">
        <w:rPr>
          <w:rFonts w:ascii="Arial" w:hAnsi="Arial" w:cs="Arial"/>
          <w:sz w:val="20"/>
          <w:szCs w:val="20"/>
        </w:rPr>
        <w:t>.</w:t>
      </w:r>
    </w:p>
    <w:p w14:paraId="4D2FCE91" w14:textId="77777777" w:rsidR="002A2C9A" w:rsidRPr="00616D7D" w:rsidRDefault="002A2C9A" w:rsidP="002A2C9A">
      <w:pPr>
        <w:pStyle w:val="ListParagraph"/>
        <w:numPr>
          <w:ilvl w:val="0"/>
          <w:numId w:val="6"/>
        </w:numPr>
        <w:ind w:leftChars="100" w:left="620" w:firstLineChars="0"/>
        <w:jc w:val="left"/>
        <w:rPr>
          <w:rFonts w:ascii="Arial" w:hAnsi="Arial" w:cs="Arial"/>
          <w:strike/>
          <w:color w:val="FF0000"/>
          <w:sz w:val="20"/>
          <w:szCs w:val="20"/>
        </w:rPr>
      </w:pPr>
      <w:r w:rsidRPr="00616D7D">
        <w:rPr>
          <w:rFonts w:ascii="Arial" w:hAnsi="Arial" w:cs="Arial"/>
          <w:strike/>
          <w:color w:val="FF0000"/>
          <w:sz w:val="20"/>
          <w:szCs w:val="20"/>
        </w:rPr>
        <w:t>For NW-sided model inference, input data can be generated by UE and terminated at gNB.</w:t>
      </w:r>
    </w:p>
    <w:p w14:paraId="3E146BB7"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UE-side model inference, input data</w:t>
      </w:r>
      <w:r w:rsidRPr="00616D7D">
        <w:rPr>
          <w:rFonts w:ascii="Arial" w:hAnsi="Arial" w:cs="Arial"/>
          <w:strike/>
          <w:color w:val="FF0000"/>
          <w:sz w:val="20"/>
          <w:szCs w:val="20"/>
        </w:rPr>
        <w:t>/assistance information</w:t>
      </w:r>
      <w:r w:rsidRPr="00616D7D">
        <w:rPr>
          <w:rFonts w:ascii="Arial" w:hAnsi="Arial" w:cs="Arial"/>
          <w:sz w:val="20"/>
          <w:szCs w:val="20"/>
        </w:rPr>
        <w:t xml:space="preserve"> </w:t>
      </w:r>
      <w:r w:rsidRPr="00616D7D">
        <w:rPr>
          <w:rFonts w:ascii="Arial" w:hAnsi="Arial" w:cs="Arial"/>
          <w:color w:val="FF0000"/>
          <w:sz w:val="20"/>
          <w:szCs w:val="20"/>
        </w:rPr>
        <w:t xml:space="preserve">is internally available at UE </w:t>
      </w:r>
      <w:r w:rsidRPr="00616D7D">
        <w:rPr>
          <w:rFonts w:ascii="Arial" w:hAnsi="Arial" w:cs="Arial"/>
          <w:strike/>
          <w:color w:val="FF0000"/>
          <w:sz w:val="20"/>
          <w:szCs w:val="20"/>
        </w:rPr>
        <w:t>can be generated by gNB and terminated at UE</w:t>
      </w:r>
      <w:r w:rsidRPr="00616D7D">
        <w:rPr>
          <w:rFonts w:ascii="Arial" w:hAnsi="Arial" w:cs="Arial"/>
          <w:color w:val="FF0000"/>
          <w:sz w:val="20"/>
          <w:szCs w:val="20"/>
        </w:rPr>
        <w:t>.</w:t>
      </w:r>
    </w:p>
    <w:p w14:paraId="3075198F"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 xml:space="preserve">For </w:t>
      </w:r>
      <w:proofErr w:type="spellStart"/>
      <w:r w:rsidRPr="00616D7D">
        <w:rPr>
          <w:rFonts w:ascii="Arial" w:hAnsi="Arial" w:cs="Arial"/>
          <w:color w:val="FF0000"/>
          <w:sz w:val="20"/>
          <w:szCs w:val="20"/>
        </w:rPr>
        <w:t>performance</w:t>
      </w:r>
      <w:r w:rsidRPr="00616D7D">
        <w:rPr>
          <w:rFonts w:ascii="Arial" w:hAnsi="Arial" w:cs="Arial"/>
          <w:strike/>
          <w:color w:val="FF0000"/>
          <w:sz w:val="20"/>
          <w:szCs w:val="20"/>
        </w:rPr>
        <w:t>model</w:t>
      </w:r>
      <w:proofErr w:type="spellEnd"/>
      <w:r w:rsidRPr="00616D7D">
        <w:rPr>
          <w:rFonts w:ascii="Arial" w:hAnsi="Arial" w:cs="Arial"/>
          <w:sz w:val="20"/>
          <w:szCs w:val="20"/>
        </w:rPr>
        <w:t xml:space="preserve"> monitoring at the NW side, </w:t>
      </w:r>
      <w:r w:rsidRPr="00616D7D">
        <w:rPr>
          <w:rFonts w:ascii="Arial" w:eastAsia="Calibri" w:hAnsi="Arial" w:cs="Arial"/>
          <w:color w:val="FF0000"/>
          <w:sz w:val="20"/>
          <w:szCs w:val="20"/>
        </w:rPr>
        <w:t xml:space="preserve">calculated </w:t>
      </w:r>
      <w:r w:rsidRPr="00616D7D">
        <w:rPr>
          <w:rFonts w:ascii="Arial" w:eastAsia="Calibri" w:hAnsi="Arial" w:cs="Arial"/>
          <w:sz w:val="20"/>
          <w:szCs w:val="20"/>
        </w:rPr>
        <w:t xml:space="preserve">performance metrics </w:t>
      </w:r>
      <w:r w:rsidRPr="00616D7D">
        <w:rPr>
          <w:rFonts w:ascii="Arial" w:eastAsia="Calibri" w:hAnsi="Arial" w:cs="Arial"/>
          <w:color w:val="FF0000"/>
          <w:sz w:val="20"/>
          <w:szCs w:val="20"/>
        </w:rPr>
        <w:t>(if needed</w:t>
      </w:r>
      <w:r w:rsidRPr="00616D7D">
        <w:rPr>
          <w:rFonts w:ascii="Arial" w:hAnsi="Arial" w:cs="Arial"/>
          <w:color w:val="FF0000"/>
          <w:sz w:val="20"/>
          <w:szCs w:val="20"/>
        </w:rPr>
        <w:t>)</w:t>
      </w:r>
      <w:r w:rsidRPr="00616D7D">
        <w:rPr>
          <w:rFonts w:ascii="Arial" w:eastAsia="Calibri" w:hAnsi="Arial" w:cs="Arial"/>
          <w:sz w:val="20"/>
          <w:szCs w:val="20"/>
        </w:rPr>
        <w:t xml:space="preserve"> </w:t>
      </w:r>
      <w:r w:rsidRPr="00616D7D">
        <w:rPr>
          <w:rFonts w:ascii="Arial" w:eastAsia="Calibri" w:hAnsi="Arial" w:cs="Arial"/>
          <w:color w:val="FF0000"/>
          <w:sz w:val="20"/>
          <w:szCs w:val="20"/>
        </w:rPr>
        <w:t>or data needed for performance metric calculation (if needed</w:t>
      </w:r>
      <w:r w:rsidRPr="00616D7D">
        <w:rPr>
          <w:rFonts w:ascii="Arial" w:hAnsi="Arial" w:cs="Arial"/>
          <w:color w:val="FF0000"/>
          <w:sz w:val="20"/>
          <w:szCs w:val="20"/>
        </w:rPr>
        <w:t xml:space="preserve">) </w:t>
      </w:r>
      <w:r w:rsidRPr="00616D7D">
        <w:rPr>
          <w:rFonts w:ascii="Arial" w:hAnsi="Arial" w:cs="Arial"/>
          <w:sz w:val="20"/>
          <w:szCs w:val="20"/>
        </w:rPr>
        <w:t>can be generated by UE and terminated at gNB.</w:t>
      </w:r>
    </w:p>
    <w:p w14:paraId="222D2963" w14:textId="32EB9298" w:rsidR="002A2C9A" w:rsidRPr="00616D7D" w:rsidRDefault="002A2C9A" w:rsidP="002A2C9A">
      <w:pPr>
        <w:pStyle w:val="ListParagraph"/>
        <w:widowControl/>
        <w:numPr>
          <w:ilvl w:val="0"/>
          <w:numId w:val="5"/>
        </w:numPr>
        <w:ind w:firstLineChars="0"/>
        <w:jc w:val="left"/>
        <w:rPr>
          <w:rFonts w:ascii="Arial" w:hAnsi="Arial" w:cs="Arial"/>
          <w:sz w:val="20"/>
          <w:szCs w:val="20"/>
        </w:rPr>
      </w:pPr>
      <w:r w:rsidRPr="00616D7D">
        <w:rPr>
          <w:rFonts w:ascii="Arial" w:hAnsi="Arial" w:cs="Arial"/>
          <w:sz w:val="20"/>
          <w:szCs w:val="20"/>
        </w:rPr>
        <w:t xml:space="preserve">For </w:t>
      </w:r>
      <w:r w:rsidRPr="00616D7D">
        <w:rPr>
          <w:rFonts w:ascii="Arial" w:hAnsi="Arial" w:cs="Arial"/>
          <w:strike/>
          <w:color w:val="FF0000"/>
          <w:sz w:val="20"/>
          <w:szCs w:val="20"/>
        </w:rPr>
        <w:t>CSI enhancement and</w:t>
      </w:r>
      <w:r w:rsidRPr="00616D7D">
        <w:rPr>
          <w:rFonts w:ascii="Arial" w:hAnsi="Arial" w:cs="Arial"/>
          <w:color w:val="FF0000"/>
          <w:sz w:val="20"/>
          <w:szCs w:val="20"/>
        </w:rPr>
        <w:t xml:space="preserve"> </w:t>
      </w:r>
      <w:r w:rsidRPr="00616D7D">
        <w:rPr>
          <w:rFonts w:ascii="Arial" w:hAnsi="Arial" w:cs="Arial"/>
          <w:sz w:val="20"/>
          <w:szCs w:val="20"/>
        </w:rPr>
        <w:t>beam management use case:</w:t>
      </w:r>
    </w:p>
    <w:p w14:paraId="399977A8"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model training, training data can be generated by UE/gNB</w:t>
      </w:r>
      <w:r w:rsidRPr="00616D7D">
        <w:rPr>
          <w:rFonts w:ascii="Arial" w:hAnsi="Arial" w:cs="Arial"/>
          <w:strike/>
          <w:color w:val="FF0000"/>
          <w:sz w:val="20"/>
          <w:szCs w:val="20"/>
        </w:rPr>
        <w:t xml:space="preserve"> and terminated at gNB/OAM/OTT server</w:t>
      </w:r>
      <w:r w:rsidRPr="00616D7D">
        <w:rPr>
          <w:rFonts w:ascii="Arial" w:hAnsi="Arial" w:cs="Arial"/>
          <w:sz w:val="20"/>
          <w:szCs w:val="20"/>
        </w:rPr>
        <w:t>.</w:t>
      </w:r>
    </w:p>
    <w:p w14:paraId="4F9046D1"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NW-sided model inference, input data can be generated by UE and terminated at gNB.</w:t>
      </w:r>
    </w:p>
    <w:p w14:paraId="6CF99125"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UE-side model inference, input data</w:t>
      </w:r>
      <w:r w:rsidRPr="00616D7D">
        <w:rPr>
          <w:rFonts w:ascii="Arial" w:hAnsi="Arial" w:cs="Arial"/>
          <w:strike/>
          <w:color w:val="FF0000"/>
          <w:sz w:val="20"/>
          <w:szCs w:val="20"/>
        </w:rPr>
        <w:t>/assistance information</w:t>
      </w:r>
      <w:r w:rsidRPr="00616D7D">
        <w:rPr>
          <w:rFonts w:ascii="Arial" w:hAnsi="Arial" w:cs="Arial"/>
          <w:sz w:val="20"/>
          <w:szCs w:val="20"/>
        </w:rPr>
        <w:t xml:space="preserve"> </w:t>
      </w:r>
      <w:r w:rsidRPr="00616D7D">
        <w:rPr>
          <w:rFonts w:ascii="Arial" w:hAnsi="Arial" w:cs="Arial"/>
          <w:color w:val="FF0000"/>
          <w:sz w:val="20"/>
          <w:szCs w:val="20"/>
        </w:rPr>
        <w:t>is internally available at UE.</w:t>
      </w:r>
      <w:r w:rsidRPr="00616D7D">
        <w:rPr>
          <w:rFonts w:ascii="Arial" w:hAnsi="Arial" w:cs="Arial"/>
          <w:sz w:val="20"/>
          <w:szCs w:val="20"/>
        </w:rPr>
        <w:t xml:space="preserve"> </w:t>
      </w:r>
      <w:r w:rsidRPr="00616D7D">
        <w:rPr>
          <w:rFonts w:ascii="Arial" w:hAnsi="Arial" w:cs="Arial"/>
          <w:strike/>
          <w:color w:val="FF0000"/>
          <w:sz w:val="20"/>
          <w:szCs w:val="20"/>
        </w:rPr>
        <w:t>can be generated by gNB and terminated at UE.</w:t>
      </w:r>
    </w:p>
    <w:p w14:paraId="3D4234BF"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 xml:space="preserve">For </w:t>
      </w:r>
      <w:proofErr w:type="spellStart"/>
      <w:r w:rsidRPr="00616D7D">
        <w:rPr>
          <w:rFonts w:ascii="Arial" w:hAnsi="Arial" w:cs="Arial"/>
          <w:color w:val="FF0000"/>
          <w:sz w:val="20"/>
          <w:szCs w:val="20"/>
        </w:rPr>
        <w:t>performance</w:t>
      </w:r>
      <w:r w:rsidRPr="00616D7D">
        <w:rPr>
          <w:rFonts w:ascii="Arial" w:hAnsi="Arial" w:cs="Arial"/>
          <w:strike/>
          <w:color w:val="FF0000"/>
          <w:sz w:val="20"/>
          <w:szCs w:val="20"/>
        </w:rPr>
        <w:t>model</w:t>
      </w:r>
      <w:proofErr w:type="spellEnd"/>
      <w:r w:rsidRPr="00616D7D">
        <w:rPr>
          <w:rFonts w:ascii="Arial" w:hAnsi="Arial" w:cs="Arial"/>
          <w:sz w:val="20"/>
          <w:szCs w:val="20"/>
        </w:rPr>
        <w:t xml:space="preserve"> monitoring at the NW side, </w:t>
      </w:r>
      <w:r w:rsidRPr="00616D7D">
        <w:rPr>
          <w:rFonts w:ascii="Arial" w:eastAsia="Calibri" w:hAnsi="Arial" w:cs="Arial"/>
          <w:color w:val="FF0000"/>
          <w:sz w:val="20"/>
          <w:szCs w:val="20"/>
        </w:rPr>
        <w:t xml:space="preserve">calculated </w:t>
      </w:r>
      <w:r w:rsidRPr="00616D7D">
        <w:rPr>
          <w:rFonts w:ascii="Arial" w:eastAsia="Calibri" w:hAnsi="Arial" w:cs="Arial"/>
          <w:sz w:val="20"/>
          <w:szCs w:val="20"/>
        </w:rPr>
        <w:t xml:space="preserve">performance metrics </w:t>
      </w:r>
      <w:r w:rsidRPr="00616D7D">
        <w:rPr>
          <w:rFonts w:ascii="Arial" w:eastAsia="Calibri" w:hAnsi="Arial" w:cs="Arial"/>
          <w:color w:val="FF0000"/>
          <w:sz w:val="20"/>
          <w:szCs w:val="20"/>
        </w:rPr>
        <w:t>(if needed</w:t>
      </w:r>
      <w:r w:rsidRPr="00616D7D">
        <w:rPr>
          <w:rFonts w:ascii="Arial" w:hAnsi="Arial" w:cs="Arial"/>
          <w:color w:val="FF0000"/>
          <w:sz w:val="20"/>
          <w:szCs w:val="20"/>
        </w:rPr>
        <w:t xml:space="preserve">) </w:t>
      </w:r>
      <w:r w:rsidRPr="00616D7D">
        <w:rPr>
          <w:rFonts w:ascii="Arial" w:eastAsia="Calibri" w:hAnsi="Arial" w:cs="Arial"/>
          <w:color w:val="FF0000"/>
          <w:sz w:val="20"/>
          <w:szCs w:val="20"/>
        </w:rPr>
        <w:t>or data needed for performance metric calculation (if needed</w:t>
      </w:r>
      <w:r w:rsidRPr="00616D7D">
        <w:rPr>
          <w:rFonts w:ascii="Arial" w:hAnsi="Arial" w:cs="Arial"/>
          <w:color w:val="FF0000"/>
          <w:sz w:val="20"/>
          <w:szCs w:val="20"/>
        </w:rPr>
        <w:t xml:space="preserve">) </w:t>
      </w:r>
      <w:r w:rsidRPr="00616D7D">
        <w:rPr>
          <w:rFonts w:ascii="Arial" w:hAnsi="Arial" w:cs="Arial"/>
          <w:sz w:val="20"/>
          <w:szCs w:val="20"/>
        </w:rPr>
        <w:t>can be generated by UE and terminated at gNB.</w:t>
      </w:r>
    </w:p>
    <w:p w14:paraId="2FEE6A6A" w14:textId="77777777" w:rsidR="002A2C9A" w:rsidRPr="00616D7D" w:rsidRDefault="002A2C9A" w:rsidP="002A2C9A">
      <w:pPr>
        <w:numPr>
          <w:ilvl w:val="0"/>
          <w:numId w:val="5"/>
        </w:numPr>
        <w:overflowPunct/>
        <w:autoSpaceDE/>
        <w:autoSpaceDN/>
        <w:adjustRightInd/>
        <w:spacing w:after="160" w:line="256" w:lineRule="auto"/>
        <w:textAlignment w:val="auto"/>
        <w:rPr>
          <w:rFonts w:ascii="Arial" w:eastAsia="SimSun" w:hAnsi="Arial" w:cs="Arial"/>
          <w:lang w:eastAsia="ko-KR"/>
        </w:rPr>
      </w:pPr>
      <w:r w:rsidRPr="00616D7D">
        <w:rPr>
          <w:rFonts w:ascii="Arial" w:eastAsia="SimSun" w:hAnsi="Arial" w:cs="Arial"/>
          <w:lang w:eastAsia="ko-KR"/>
        </w:rPr>
        <w:t>For positioning enhancement use case:</w:t>
      </w:r>
    </w:p>
    <w:p w14:paraId="687534FB"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ko-KR"/>
        </w:rPr>
      </w:pPr>
      <w:r w:rsidRPr="00616D7D">
        <w:rPr>
          <w:rFonts w:ascii="Arial" w:eastAsia="SimSun" w:hAnsi="Arial" w:cs="Arial"/>
          <w:lang w:eastAsia="ko-KR"/>
        </w:rPr>
        <w:t>For model training, training data can be generated by UE/</w:t>
      </w:r>
      <w:r w:rsidRPr="00616D7D">
        <w:rPr>
          <w:rFonts w:ascii="Arial" w:eastAsia="SimSun" w:hAnsi="Arial" w:cs="Arial"/>
          <w:color w:val="FF0000"/>
          <w:lang w:eastAsia="ko-KR"/>
        </w:rPr>
        <w:t>PRU</w:t>
      </w:r>
      <w:r w:rsidRPr="00616D7D">
        <w:rPr>
          <w:rFonts w:ascii="Arial" w:eastAsia="SimSun" w:hAnsi="Arial" w:cs="Arial"/>
          <w:lang w:eastAsia="ko-KR"/>
        </w:rPr>
        <w:t>/gNB/</w:t>
      </w:r>
      <w:r w:rsidRPr="00616D7D">
        <w:rPr>
          <w:rFonts w:ascii="Arial" w:eastAsia="SimSun" w:hAnsi="Arial" w:cs="Arial"/>
          <w:color w:val="FF0000"/>
          <w:lang w:eastAsia="ko-KR"/>
        </w:rPr>
        <w:t xml:space="preserve">LMF </w:t>
      </w:r>
      <w:r w:rsidRPr="00616D7D">
        <w:rPr>
          <w:rFonts w:ascii="Arial" w:eastAsia="SimSun" w:hAnsi="Arial" w:cs="Arial"/>
          <w:strike/>
          <w:color w:val="FF0000"/>
          <w:lang w:eastAsia="ko-KR"/>
        </w:rPr>
        <w:t xml:space="preserve">and terminated at </w:t>
      </w:r>
      <w:r w:rsidRPr="00616D7D">
        <w:rPr>
          <w:rFonts w:ascii="Arial" w:hAnsi="Arial" w:cs="Arial"/>
          <w:strike/>
          <w:color w:val="FF0000"/>
          <w:lang w:eastAsia="ko-KR"/>
        </w:rPr>
        <w:t>LMF</w:t>
      </w:r>
      <w:r w:rsidRPr="00616D7D">
        <w:rPr>
          <w:rFonts w:ascii="Arial" w:eastAsia="SimSun" w:hAnsi="Arial" w:cs="Arial"/>
          <w:strike/>
          <w:color w:val="FF0000"/>
          <w:lang w:eastAsia="ko-KR"/>
        </w:rPr>
        <w:t>/OTT server</w:t>
      </w:r>
      <w:r w:rsidRPr="00616D7D">
        <w:rPr>
          <w:rFonts w:ascii="Arial" w:eastAsia="SimSun" w:hAnsi="Arial" w:cs="Arial"/>
          <w:lang w:eastAsia="ko-KR"/>
        </w:rPr>
        <w:t>.</w:t>
      </w:r>
    </w:p>
    <w:p w14:paraId="737E5E2B"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ko-KR"/>
        </w:rPr>
      </w:pPr>
      <w:r w:rsidRPr="00616D7D">
        <w:rPr>
          <w:rFonts w:ascii="Arial" w:eastAsia="SimSun" w:hAnsi="Arial" w:cs="Arial"/>
          <w:lang w:eastAsia="ko-KR"/>
        </w:rPr>
        <w:t xml:space="preserve">For </w:t>
      </w:r>
      <w:r w:rsidRPr="00616D7D">
        <w:rPr>
          <w:rFonts w:ascii="Arial" w:eastAsia="SimSun" w:hAnsi="Arial" w:cs="Arial"/>
          <w:color w:val="FF0000"/>
          <w:lang w:eastAsia="ko-KR"/>
        </w:rPr>
        <w:t>LMF</w:t>
      </w:r>
      <w:r w:rsidRPr="00616D7D">
        <w:rPr>
          <w:rFonts w:ascii="Arial" w:eastAsia="SimSun" w:hAnsi="Arial" w:cs="Arial"/>
          <w:strike/>
          <w:color w:val="FF0000"/>
          <w:lang w:eastAsia="ko-KR"/>
        </w:rPr>
        <w:t>NW</w:t>
      </w:r>
      <w:r w:rsidRPr="00616D7D">
        <w:rPr>
          <w:rFonts w:ascii="Arial" w:eastAsia="SimSun" w:hAnsi="Arial" w:cs="Arial"/>
          <w:lang w:eastAsia="ko-KR"/>
        </w:rPr>
        <w:t>-sided model inference</w:t>
      </w:r>
      <w:r w:rsidRPr="00616D7D">
        <w:rPr>
          <w:rFonts w:ascii="Arial" w:eastAsia="SimSun" w:hAnsi="Arial" w:cs="Arial"/>
          <w:color w:val="FF0000"/>
          <w:lang w:eastAsia="ko-KR"/>
        </w:rPr>
        <w:t xml:space="preserve"> (Case 2b, Case 3b)</w:t>
      </w:r>
      <w:r w:rsidRPr="00616D7D">
        <w:rPr>
          <w:rFonts w:ascii="Arial" w:eastAsia="SimSun" w:hAnsi="Arial" w:cs="Arial"/>
          <w:lang w:eastAsia="ko-KR"/>
        </w:rPr>
        <w:t>, input data can be generated by UE/gNB and terminated at LMF</w:t>
      </w:r>
      <w:r w:rsidRPr="00616D7D">
        <w:rPr>
          <w:rFonts w:ascii="Arial" w:eastAsia="SimSun" w:hAnsi="Arial" w:cs="Arial"/>
          <w:strike/>
          <w:color w:val="FF0000"/>
          <w:lang w:eastAsia="ko-KR"/>
        </w:rPr>
        <w:t xml:space="preserve"> gNB</w:t>
      </w:r>
      <w:r w:rsidRPr="00616D7D">
        <w:rPr>
          <w:rFonts w:ascii="Arial" w:eastAsia="SimSun" w:hAnsi="Arial" w:cs="Arial"/>
          <w:lang w:eastAsia="ko-KR"/>
        </w:rPr>
        <w:t>.</w:t>
      </w:r>
    </w:p>
    <w:p w14:paraId="51EF816B"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color w:val="FF0000"/>
          <w:lang w:eastAsia="ko-KR"/>
        </w:rPr>
      </w:pPr>
      <w:r w:rsidRPr="00616D7D">
        <w:rPr>
          <w:rFonts w:ascii="Arial" w:eastAsia="SimSun" w:hAnsi="Arial" w:cs="Arial"/>
          <w:color w:val="FF0000"/>
          <w:lang w:eastAsia="ko-KR"/>
        </w:rPr>
        <w:t xml:space="preserve">For gNB-sided model inference (Case 3a), </w:t>
      </w:r>
      <w:r w:rsidRPr="00616D7D">
        <w:rPr>
          <w:rFonts w:ascii="Arial" w:hAnsi="Arial" w:cs="Arial"/>
          <w:color w:val="FF0000"/>
          <w:lang w:eastAsia="ko-KR"/>
        </w:rPr>
        <w:t>input data is internally available at gNB</w:t>
      </w:r>
      <w:r w:rsidRPr="00616D7D">
        <w:rPr>
          <w:rFonts w:ascii="Arial" w:eastAsia="SimSun" w:hAnsi="Arial" w:cs="Arial"/>
          <w:color w:val="FF0000"/>
          <w:lang w:eastAsia="ko-KR"/>
        </w:rPr>
        <w:t>.</w:t>
      </w:r>
    </w:p>
    <w:p w14:paraId="6C44D1FE"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ko-KR"/>
        </w:rPr>
      </w:pPr>
      <w:r w:rsidRPr="00616D7D">
        <w:rPr>
          <w:rFonts w:ascii="Arial" w:eastAsia="SimSun" w:hAnsi="Arial" w:cs="Arial"/>
          <w:lang w:eastAsia="ko-KR"/>
        </w:rPr>
        <w:t xml:space="preserve">For UE-side model inference </w:t>
      </w:r>
      <w:r w:rsidRPr="00616D7D">
        <w:rPr>
          <w:rFonts w:ascii="Arial" w:eastAsia="SimSun" w:hAnsi="Arial" w:cs="Arial"/>
          <w:color w:val="FF0000"/>
          <w:lang w:eastAsia="ko-KR"/>
        </w:rPr>
        <w:t>(Case 1, Case 2a)</w:t>
      </w:r>
      <w:r w:rsidRPr="00616D7D">
        <w:rPr>
          <w:rFonts w:ascii="Arial" w:eastAsia="SimSun" w:hAnsi="Arial" w:cs="Arial"/>
          <w:lang w:eastAsia="ko-KR"/>
        </w:rPr>
        <w:t>,</w:t>
      </w:r>
      <w:r w:rsidRPr="00616D7D">
        <w:rPr>
          <w:rFonts w:ascii="Arial" w:hAnsi="Arial" w:cs="Arial"/>
          <w:lang w:eastAsia="ko-KR"/>
        </w:rPr>
        <w:t xml:space="preserve"> input data</w:t>
      </w:r>
      <w:r w:rsidRPr="00616D7D">
        <w:rPr>
          <w:rFonts w:ascii="Arial" w:hAnsi="Arial" w:cs="Arial"/>
          <w:strike/>
          <w:color w:val="FF0000"/>
          <w:lang w:eastAsia="ko-KR"/>
        </w:rPr>
        <w:t>/assistance information</w:t>
      </w:r>
      <w:r w:rsidRPr="00616D7D">
        <w:rPr>
          <w:rFonts w:ascii="Arial" w:eastAsia="SimSun" w:hAnsi="Arial" w:cs="Arial"/>
          <w:color w:val="FF0000"/>
          <w:lang w:eastAsia="ko-KR"/>
        </w:rPr>
        <w:t xml:space="preserve"> </w:t>
      </w:r>
      <w:r w:rsidRPr="00616D7D">
        <w:rPr>
          <w:rFonts w:ascii="Arial" w:hAnsi="Arial" w:cs="Arial"/>
          <w:color w:val="FF0000"/>
          <w:lang w:eastAsia="ko-KR"/>
        </w:rPr>
        <w:t>is internally available at UE</w:t>
      </w:r>
      <w:r w:rsidRPr="00616D7D">
        <w:rPr>
          <w:rFonts w:ascii="Arial" w:hAnsi="Arial" w:cs="Arial"/>
          <w:lang w:eastAsia="ko-KR"/>
        </w:rPr>
        <w:t xml:space="preserve"> </w:t>
      </w:r>
      <w:r w:rsidRPr="00616D7D">
        <w:rPr>
          <w:rFonts w:ascii="Arial" w:eastAsia="SimSun" w:hAnsi="Arial" w:cs="Arial"/>
          <w:strike/>
          <w:color w:val="FF0000"/>
          <w:lang w:eastAsia="ko-KR"/>
        </w:rPr>
        <w:t>can be generated by LMF/gNB and terminated at the UE</w:t>
      </w:r>
      <w:r w:rsidRPr="00616D7D">
        <w:rPr>
          <w:rFonts w:ascii="Arial" w:eastAsia="SimSun" w:hAnsi="Arial" w:cs="Arial"/>
          <w:lang w:eastAsia="ko-KR"/>
        </w:rPr>
        <w:t>.</w:t>
      </w:r>
    </w:p>
    <w:p w14:paraId="2738DB3C"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zh-CN"/>
        </w:rPr>
      </w:pPr>
      <w:r w:rsidRPr="00616D7D">
        <w:rPr>
          <w:rFonts w:ascii="Arial" w:eastAsia="SimSun" w:hAnsi="Arial" w:cs="Arial"/>
          <w:lang w:eastAsia="ko-KR"/>
        </w:rPr>
        <w:t xml:space="preserve">For </w:t>
      </w:r>
      <w:proofErr w:type="spellStart"/>
      <w:r w:rsidRPr="00616D7D">
        <w:rPr>
          <w:rFonts w:ascii="Arial" w:eastAsia="SimSun" w:hAnsi="Arial" w:cs="Arial"/>
          <w:strike/>
          <w:color w:val="FF0000"/>
          <w:lang w:eastAsia="ko-KR"/>
        </w:rPr>
        <w:t>model</w:t>
      </w:r>
      <w:r w:rsidRPr="00616D7D">
        <w:rPr>
          <w:rFonts w:ascii="Arial" w:eastAsia="SimSun" w:hAnsi="Arial" w:cs="Arial"/>
          <w:color w:val="FF0000"/>
          <w:lang w:eastAsia="ko-KR"/>
        </w:rPr>
        <w:t>performance</w:t>
      </w:r>
      <w:proofErr w:type="spellEnd"/>
      <w:r w:rsidRPr="00616D7D">
        <w:rPr>
          <w:rFonts w:ascii="Arial" w:eastAsia="SimSun" w:hAnsi="Arial" w:cs="Arial"/>
          <w:color w:val="FF0000"/>
          <w:lang w:eastAsia="ko-KR"/>
        </w:rPr>
        <w:t xml:space="preserve"> </w:t>
      </w:r>
      <w:r w:rsidRPr="00616D7D">
        <w:rPr>
          <w:rFonts w:ascii="Arial" w:eastAsia="SimSun" w:hAnsi="Arial" w:cs="Arial"/>
          <w:lang w:eastAsia="ko-KR"/>
        </w:rPr>
        <w:t xml:space="preserve">monitoring at the </w:t>
      </w:r>
      <w:r w:rsidRPr="00616D7D">
        <w:rPr>
          <w:rFonts w:ascii="Arial" w:eastAsia="SimSun" w:hAnsi="Arial" w:cs="Arial"/>
          <w:strike/>
          <w:color w:val="FF0000"/>
          <w:lang w:eastAsia="ko-KR"/>
        </w:rPr>
        <w:t>NW</w:t>
      </w:r>
      <w:r w:rsidRPr="00616D7D">
        <w:rPr>
          <w:rFonts w:ascii="Arial" w:eastAsia="SimSun" w:hAnsi="Arial" w:cs="Arial"/>
          <w:color w:val="FF0000"/>
          <w:lang w:eastAsia="ko-KR"/>
        </w:rPr>
        <w:t xml:space="preserve">LMF </w:t>
      </w:r>
      <w:r w:rsidRPr="00616D7D">
        <w:rPr>
          <w:rFonts w:ascii="Arial" w:eastAsia="SimSun" w:hAnsi="Arial" w:cs="Arial"/>
          <w:lang w:eastAsia="ko-KR"/>
        </w:rPr>
        <w:t xml:space="preserve">side, </w:t>
      </w:r>
      <w:r w:rsidRPr="00616D7D">
        <w:rPr>
          <w:rFonts w:ascii="Arial" w:hAnsi="Arial" w:cs="Arial"/>
          <w:color w:val="FF0000"/>
          <w:lang w:eastAsia="ko-KR"/>
        </w:rPr>
        <w:t xml:space="preserve">calculated </w:t>
      </w:r>
      <w:r w:rsidRPr="00616D7D">
        <w:rPr>
          <w:rFonts w:ascii="Arial" w:eastAsia="SimSun" w:hAnsi="Arial" w:cs="Arial"/>
          <w:lang w:eastAsia="ko-KR"/>
        </w:rPr>
        <w:t xml:space="preserve">performance metrics </w:t>
      </w:r>
      <w:r w:rsidRPr="00616D7D">
        <w:rPr>
          <w:rFonts w:ascii="Arial" w:eastAsia="Calibri" w:hAnsi="Arial" w:cs="Arial"/>
          <w:color w:val="FF0000"/>
        </w:rPr>
        <w:t>(if needed</w:t>
      </w:r>
      <w:r w:rsidRPr="00616D7D">
        <w:rPr>
          <w:rFonts w:ascii="Arial" w:hAnsi="Arial" w:cs="Arial"/>
          <w:color w:val="FF0000"/>
        </w:rPr>
        <w:t>)</w:t>
      </w:r>
      <w:r w:rsidRPr="00616D7D">
        <w:rPr>
          <w:rFonts w:ascii="Arial" w:eastAsia="SimSun" w:hAnsi="Arial" w:cs="Arial"/>
          <w:lang w:eastAsia="ko-KR"/>
        </w:rPr>
        <w:t xml:space="preserve"> </w:t>
      </w:r>
      <w:r w:rsidRPr="00616D7D">
        <w:rPr>
          <w:rFonts w:ascii="Arial" w:hAnsi="Arial" w:cs="Arial"/>
          <w:color w:val="FF0000"/>
          <w:lang w:eastAsia="ko-KR"/>
        </w:rPr>
        <w:t xml:space="preserve">or </w:t>
      </w:r>
      <w:r w:rsidRPr="00616D7D">
        <w:rPr>
          <w:rFonts w:ascii="Arial" w:eastAsia="SimSun" w:hAnsi="Arial" w:cs="Arial"/>
          <w:color w:val="FF0000"/>
          <w:lang w:eastAsia="ko-KR"/>
        </w:rPr>
        <w:t xml:space="preserve">data needed for performance metric calculation (if needed) </w:t>
      </w:r>
      <w:r w:rsidRPr="00616D7D">
        <w:rPr>
          <w:rFonts w:ascii="Arial" w:eastAsia="SimSun" w:hAnsi="Arial" w:cs="Arial"/>
          <w:lang w:eastAsia="ko-KR"/>
        </w:rPr>
        <w:t>can be generated by UE/gNB and terminated at LMF.</w:t>
      </w:r>
    </w:p>
    <w:p w14:paraId="4B3F5E3E"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zh-CN"/>
        </w:rPr>
      </w:pPr>
      <w:r w:rsidRPr="00616D7D">
        <w:rPr>
          <w:rFonts w:ascii="Arial" w:eastAsia="SimSun" w:hAnsi="Arial" w:cs="Arial"/>
          <w:lang w:eastAsia="ko-KR"/>
        </w:rPr>
        <w:t xml:space="preserve">For </w:t>
      </w:r>
      <w:proofErr w:type="spellStart"/>
      <w:r w:rsidRPr="00616D7D">
        <w:rPr>
          <w:rFonts w:ascii="Arial" w:eastAsia="SimSun" w:hAnsi="Arial" w:cs="Arial"/>
          <w:strike/>
          <w:color w:val="FF0000"/>
          <w:lang w:eastAsia="ko-KR"/>
        </w:rPr>
        <w:t>model</w:t>
      </w:r>
      <w:r w:rsidRPr="00616D7D">
        <w:rPr>
          <w:rFonts w:ascii="Arial" w:eastAsia="SimSun" w:hAnsi="Arial" w:cs="Arial"/>
          <w:color w:val="FF0000"/>
          <w:lang w:eastAsia="ko-KR"/>
        </w:rPr>
        <w:t>performance</w:t>
      </w:r>
      <w:proofErr w:type="spellEnd"/>
      <w:r w:rsidRPr="00616D7D">
        <w:rPr>
          <w:rFonts w:ascii="Arial" w:eastAsia="SimSun" w:hAnsi="Arial" w:cs="Arial"/>
          <w:color w:val="FF0000"/>
          <w:lang w:eastAsia="ko-KR"/>
        </w:rPr>
        <w:t xml:space="preserve"> </w:t>
      </w:r>
      <w:r w:rsidRPr="00616D7D">
        <w:rPr>
          <w:rFonts w:ascii="Arial" w:eastAsia="SimSun" w:hAnsi="Arial" w:cs="Arial"/>
          <w:lang w:eastAsia="ko-KR"/>
        </w:rPr>
        <w:t xml:space="preserve">monitoring at the </w:t>
      </w:r>
      <w:proofErr w:type="spellStart"/>
      <w:r w:rsidRPr="00616D7D">
        <w:rPr>
          <w:rFonts w:ascii="Arial" w:eastAsia="SimSun" w:hAnsi="Arial" w:cs="Arial"/>
          <w:strike/>
          <w:color w:val="FF0000"/>
          <w:lang w:eastAsia="ko-KR"/>
        </w:rPr>
        <w:t>NW</w:t>
      </w:r>
      <w:r w:rsidRPr="00616D7D">
        <w:rPr>
          <w:rFonts w:ascii="Arial" w:eastAsia="SimSun" w:hAnsi="Arial" w:cs="Arial"/>
          <w:color w:val="FF0000"/>
          <w:lang w:eastAsia="ko-KR"/>
        </w:rPr>
        <w:t>gNB</w:t>
      </w:r>
      <w:proofErr w:type="spellEnd"/>
      <w:r w:rsidRPr="00616D7D">
        <w:rPr>
          <w:rFonts w:ascii="Arial" w:eastAsia="SimSun" w:hAnsi="Arial" w:cs="Arial"/>
          <w:color w:val="FF0000"/>
          <w:lang w:eastAsia="ko-KR"/>
        </w:rPr>
        <w:t xml:space="preserve"> </w:t>
      </w:r>
      <w:r w:rsidRPr="00616D7D">
        <w:rPr>
          <w:rFonts w:ascii="Arial" w:eastAsia="SimSun" w:hAnsi="Arial" w:cs="Arial"/>
          <w:lang w:eastAsia="ko-KR"/>
        </w:rPr>
        <w:t xml:space="preserve">side, </w:t>
      </w:r>
      <w:r w:rsidRPr="00616D7D">
        <w:rPr>
          <w:rFonts w:ascii="Arial" w:hAnsi="Arial" w:cs="Arial"/>
          <w:color w:val="FF0000"/>
          <w:lang w:eastAsia="ko-KR"/>
        </w:rPr>
        <w:t xml:space="preserve">calculated </w:t>
      </w:r>
      <w:r w:rsidRPr="00616D7D">
        <w:rPr>
          <w:rFonts w:ascii="Arial" w:eastAsia="SimSun" w:hAnsi="Arial" w:cs="Arial"/>
          <w:lang w:eastAsia="ko-KR"/>
        </w:rPr>
        <w:t xml:space="preserve">performance metrics </w:t>
      </w:r>
      <w:r w:rsidRPr="00616D7D">
        <w:rPr>
          <w:rFonts w:ascii="Arial" w:eastAsia="Calibri" w:hAnsi="Arial" w:cs="Arial"/>
          <w:color w:val="FF0000"/>
        </w:rPr>
        <w:t>(if needed</w:t>
      </w:r>
      <w:r w:rsidRPr="00616D7D">
        <w:rPr>
          <w:rFonts w:ascii="Arial" w:hAnsi="Arial" w:cs="Arial"/>
          <w:color w:val="FF0000"/>
        </w:rPr>
        <w:t xml:space="preserve">) </w:t>
      </w:r>
      <w:r w:rsidRPr="00616D7D">
        <w:rPr>
          <w:rFonts w:ascii="Arial" w:hAnsi="Arial" w:cs="Arial"/>
          <w:color w:val="FF0000"/>
          <w:lang w:eastAsia="ko-KR"/>
        </w:rPr>
        <w:t xml:space="preserve">or </w:t>
      </w:r>
      <w:r w:rsidRPr="00616D7D">
        <w:rPr>
          <w:rFonts w:ascii="Arial" w:eastAsia="SimSun" w:hAnsi="Arial" w:cs="Arial"/>
          <w:color w:val="FF0000"/>
          <w:lang w:eastAsia="ko-KR"/>
        </w:rPr>
        <w:t>data needed for performance metric calculation (if needed) can be generated by at least gNB.</w:t>
      </w:r>
    </w:p>
    <w:p w14:paraId="590F5B5F" w14:textId="02E19A5B" w:rsidR="002A2C9A" w:rsidRPr="00616D7D" w:rsidRDefault="002A2C9A" w:rsidP="002A2C9A">
      <w:pPr>
        <w:spacing w:after="160" w:line="256" w:lineRule="auto"/>
        <w:rPr>
          <w:rFonts w:ascii="Arial" w:eastAsia="SimSun" w:hAnsi="Arial" w:cs="Arial"/>
          <w:lang w:eastAsia="zh-CN"/>
        </w:rPr>
      </w:pPr>
      <w:r w:rsidRPr="00616D7D">
        <w:rPr>
          <w:rFonts w:ascii="Arial" w:eastAsia="SimSun" w:hAnsi="Arial" w:cs="Arial"/>
          <w:lang w:eastAsia="zh-CN"/>
        </w:rPr>
        <w:t xml:space="preserve">Note: </w:t>
      </w:r>
      <w:r w:rsidR="00433A22">
        <w:rPr>
          <w:rFonts w:ascii="Arial" w:eastAsia="SimSun" w:hAnsi="Arial" w:cs="Arial"/>
          <w:lang w:eastAsia="zh-CN"/>
        </w:rPr>
        <w:t xml:space="preserve">In RAN1’s answer to Assumption 4, </w:t>
      </w:r>
      <w:r w:rsidRPr="00616D7D">
        <w:rPr>
          <w:rFonts w:ascii="Arial" w:eastAsia="SimSun" w:hAnsi="Arial" w:cs="Arial"/>
          <w:lang w:eastAsia="zh-CN"/>
        </w:rPr>
        <w:t>RAN1 did not reply on the different NW entities for training (gNB/CN/LMF/OAM) as it is out of RAN1’s expertise that RAN1 cannot confirm.</w:t>
      </w:r>
    </w:p>
    <w:p w14:paraId="77342974" w14:textId="772F31EC" w:rsidR="00494274" w:rsidRPr="00494274" w:rsidRDefault="00494274" w:rsidP="00494274">
      <w:pPr>
        <w:spacing w:after="160" w:line="256" w:lineRule="auto"/>
        <w:rPr>
          <w:rFonts w:ascii="Arial" w:eastAsia="SimSun" w:hAnsi="Arial" w:cs="Arial"/>
          <w:lang w:eastAsia="zh-CN"/>
        </w:rPr>
      </w:pPr>
      <w:r w:rsidRPr="00494274">
        <w:rPr>
          <w:rFonts w:ascii="Arial" w:eastAsia="SimSun" w:hAnsi="Arial" w:cs="Arial"/>
          <w:lang w:eastAsia="zh-CN"/>
        </w:rPr>
        <w:t xml:space="preserve">Note: For the above replies for Assumption 1~4 in Part A, RAN1’s understanding is that “input data” in the RAN2 LS does not include assistance information that a model may additionally use as model input. </w:t>
      </w:r>
      <w:r>
        <w:rPr>
          <w:rFonts w:ascii="Arial" w:eastAsia="SimSun" w:hAnsi="Arial" w:cs="Arial"/>
          <w:lang w:eastAsia="zh-CN"/>
        </w:rPr>
        <w:t xml:space="preserve">In RAN1’s answer, </w:t>
      </w:r>
      <w:r w:rsidRPr="00494274">
        <w:rPr>
          <w:rFonts w:ascii="Arial" w:eastAsia="SimSun" w:hAnsi="Arial" w:cs="Arial"/>
          <w:lang w:eastAsia="zh-CN"/>
        </w:rPr>
        <w:t xml:space="preserve">RAN1 </w:t>
      </w:r>
      <w:r>
        <w:rPr>
          <w:rFonts w:ascii="Arial" w:eastAsia="SimSun" w:hAnsi="Arial" w:cs="Arial"/>
          <w:lang w:eastAsia="zh-CN"/>
        </w:rPr>
        <w:t>did</w:t>
      </w:r>
      <w:r w:rsidRPr="00494274">
        <w:rPr>
          <w:rFonts w:ascii="Arial" w:eastAsia="SimSun" w:hAnsi="Arial" w:cs="Arial"/>
          <w:lang w:eastAsia="zh-CN"/>
        </w:rPr>
        <w:t xml:space="preserve"> not reply on assistance information, and informs RAN2 of related conclusions/agreements/observations in the Appendix</w:t>
      </w:r>
      <w:r>
        <w:rPr>
          <w:rFonts w:ascii="Arial" w:eastAsia="SimSun" w:hAnsi="Arial" w:cs="Arial"/>
          <w:lang w:eastAsia="zh-CN"/>
        </w:rPr>
        <w:t>.</w:t>
      </w:r>
    </w:p>
    <w:p w14:paraId="7430DFF3" w14:textId="709DC455" w:rsidR="0086067D" w:rsidRPr="0086067D" w:rsidRDefault="0086067D" w:rsidP="0086067D">
      <w:pPr>
        <w:spacing w:before="120" w:after="120"/>
        <w:rPr>
          <w:rFonts w:ascii="Arial" w:hAnsi="Arial" w:cs="Arial"/>
          <w:b/>
        </w:rPr>
      </w:pPr>
      <w:r>
        <w:rPr>
          <w:rFonts w:ascii="Arial" w:hAnsi="Arial" w:cs="Arial"/>
          <w:color w:val="000000"/>
        </w:rPr>
        <w:t xml:space="preserve">Regarding </w:t>
      </w:r>
      <w:r>
        <w:rPr>
          <w:rFonts w:ascii="Arial" w:hAnsi="Arial" w:cs="Arial"/>
          <w:b/>
        </w:rPr>
        <w:t xml:space="preserve">Part B: </w:t>
      </w:r>
      <w:r w:rsidRPr="00E93B33">
        <w:rPr>
          <w:rFonts w:ascii="Arial" w:hAnsi="Arial" w:cs="Arial"/>
          <w:b/>
        </w:rPr>
        <w:t xml:space="preserve">Aspects </w:t>
      </w:r>
      <w:r>
        <w:rPr>
          <w:rFonts w:ascii="Arial" w:hAnsi="Arial" w:cs="Arial"/>
          <w:b/>
        </w:rPr>
        <w:t>of data collection</w:t>
      </w:r>
      <w:r w:rsidRPr="004266C1">
        <w:rPr>
          <w:rFonts w:ascii="Arial" w:hAnsi="Arial" w:cs="Arial"/>
          <w:b/>
        </w:rPr>
        <w:t xml:space="preserve"> </w:t>
      </w:r>
      <w:r w:rsidRPr="00E93B33">
        <w:rPr>
          <w:rFonts w:ascii="Arial" w:hAnsi="Arial" w:cs="Arial"/>
          <w:b/>
        </w:rPr>
        <w:t xml:space="preserve">that require RAN1 </w:t>
      </w:r>
      <w:r>
        <w:rPr>
          <w:rFonts w:ascii="Arial" w:hAnsi="Arial" w:cs="Arial"/>
          <w:b/>
        </w:rPr>
        <w:t>feedback/</w:t>
      </w:r>
      <w:r w:rsidRPr="00E93B33">
        <w:rPr>
          <w:rFonts w:ascii="Arial" w:hAnsi="Arial" w:cs="Arial"/>
          <w:b/>
        </w:rPr>
        <w:t>inputs</w:t>
      </w:r>
      <w:r>
        <w:rPr>
          <w:rFonts w:ascii="Arial" w:hAnsi="Arial" w:cs="Arial"/>
          <w:b/>
        </w:rPr>
        <w:t>,</w:t>
      </w:r>
      <w:r>
        <w:rPr>
          <w:rFonts w:ascii="Arial" w:hAnsi="Arial" w:cs="Arial"/>
          <w:color w:val="000000"/>
        </w:rPr>
        <w:t xml:space="preserve"> RAN1 is yet to discuss the Part B and will reply later.</w:t>
      </w:r>
    </w:p>
    <w:p w14:paraId="1F3E68A4" w14:textId="2AFE2DD4" w:rsidR="0086067D" w:rsidRDefault="0086067D" w:rsidP="000F6242">
      <w:pPr>
        <w:rPr>
          <w:rFonts w:ascii="Arial" w:hAnsi="Arial" w:cs="Arial"/>
          <w:color w:val="000000"/>
        </w:rPr>
      </w:pPr>
      <w:r>
        <w:rPr>
          <w:rFonts w:ascii="Arial" w:hAnsi="Arial" w:cs="Arial"/>
          <w:color w:val="000000"/>
        </w:rPr>
        <w:t xml:space="preserve"> </w:t>
      </w:r>
    </w:p>
    <w:p w14:paraId="6C62650E" w14:textId="77777777" w:rsidR="00B97703" w:rsidRDefault="002F1940" w:rsidP="000F6242">
      <w:pPr>
        <w:pStyle w:val="Heading1"/>
      </w:pPr>
      <w:r>
        <w:t>2</w:t>
      </w:r>
      <w:r>
        <w:tab/>
      </w:r>
      <w:r w:rsidR="000F6242">
        <w:t>Actions</w:t>
      </w:r>
    </w:p>
    <w:p w14:paraId="15CBCABE" w14:textId="3F1AE0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151A1" w:rsidRPr="00E151A1">
        <w:rPr>
          <w:rFonts w:ascii="Arial" w:hAnsi="Arial" w:cs="Arial"/>
          <w:b/>
        </w:rPr>
        <w:t>RAN2</w:t>
      </w:r>
    </w:p>
    <w:p w14:paraId="630FB529" w14:textId="00E26459"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0A5623" w:rsidRPr="000A5623">
        <w:rPr>
          <w:rFonts w:ascii="Arial" w:hAnsi="Arial" w:cs="Arial"/>
          <w:color w:val="000000"/>
        </w:rPr>
        <w:t>RAN</w:t>
      </w:r>
      <w:r w:rsidR="0086067D">
        <w:rPr>
          <w:rFonts w:ascii="Arial" w:hAnsi="Arial" w:cs="Arial"/>
          <w:color w:val="000000"/>
        </w:rPr>
        <w:t>1</w:t>
      </w:r>
      <w:r w:rsidR="000A5623" w:rsidRPr="000A5623">
        <w:rPr>
          <w:rFonts w:ascii="Arial" w:hAnsi="Arial" w:cs="Arial"/>
          <w:color w:val="000000"/>
        </w:rPr>
        <w:t xml:space="preserve"> respectively asks </w:t>
      </w:r>
      <w:r w:rsidR="000A5623">
        <w:rPr>
          <w:rFonts w:ascii="Arial" w:hAnsi="Arial" w:cs="Arial"/>
          <w:color w:val="000000"/>
        </w:rPr>
        <w:t>RAN2</w:t>
      </w:r>
      <w:r w:rsidR="000A5623" w:rsidRPr="000A5623">
        <w:rPr>
          <w:rFonts w:ascii="Arial" w:hAnsi="Arial" w:cs="Arial"/>
          <w:color w:val="000000"/>
        </w:rPr>
        <w:t xml:space="preserve"> to take the above </w:t>
      </w:r>
      <w:r w:rsidR="0086067D">
        <w:rPr>
          <w:rFonts w:ascii="Arial" w:hAnsi="Arial" w:cs="Arial"/>
          <w:color w:val="000000"/>
        </w:rPr>
        <w:t xml:space="preserve">information </w:t>
      </w:r>
      <w:r w:rsidR="000A5623" w:rsidRPr="000A5623">
        <w:rPr>
          <w:rFonts w:ascii="Arial" w:hAnsi="Arial" w:cs="Arial"/>
          <w:color w:val="000000"/>
        </w:rPr>
        <w:t xml:space="preserve">into account </w:t>
      </w:r>
      <w:r w:rsidR="0086067D">
        <w:rPr>
          <w:rFonts w:ascii="Arial" w:hAnsi="Arial" w:cs="Arial"/>
          <w:color w:val="000000"/>
        </w:rPr>
        <w:t>in RAN2’s discussions</w:t>
      </w:r>
      <w:r w:rsidR="000A5623" w:rsidRPr="000A5623">
        <w:rPr>
          <w:rFonts w:ascii="Arial" w:hAnsi="Arial" w:cs="Arial"/>
          <w:color w:val="000000"/>
        </w:rPr>
        <w:t>.</w:t>
      </w:r>
    </w:p>
    <w:p w14:paraId="6CA5BE75" w14:textId="3FFC3D5C"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w:t>
      </w:r>
      <w:r w:rsidR="0086067D">
        <w:rPr>
          <w:rFonts w:cs="Arial"/>
          <w:szCs w:val="36"/>
        </w:rPr>
        <w:t>1</w:t>
      </w:r>
      <w:r w:rsidR="000F6242" w:rsidRPr="000F6242">
        <w:rPr>
          <w:rFonts w:cs="Arial"/>
          <w:bCs/>
          <w:szCs w:val="36"/>
        </w:rPr>
        <w:t xml:space="preserve"> </w:t>
      </w:r>
      <w:r w:rsidR="000F6242">
        <w:rPr>
          <w:szCs w:val="36"/>
        </w:rPr>
        <w:t>m</w:t>
      </w:r>
      <w:r w:rsidR="000F6242" w:rsidRPr="000F6242">
        <w:rPr>
          <w:szCs w:val="36"/>
        </w:rPr>
        <w:t>eetings</w:t>
      </w:r>
    </w:p>
    <w:p w14:paraId="41A16A72" w14:textId="381ECBDF" w:rsidR="00630FBA" w:rsidRDefault="0086067D" w:rsidP="00A218CE">
      <w:r w:rsidRPr="0086067D">
        <w:t>RAN1#114-bis</w:t>
      </w:r>
      <w:r w:rsidR="00630FBA" w:rsidRPr="00630FBA">
        <w:tab/>
        <w:t>9-13 October 2023</w:t>
      </w:r>
      <w:r w:rsidR="00630FBA" w:rsidRPr="00630FBA">
        <w:tab/>
      </w:r>
      <w:r w:rsidR="00630FBA" w:rsidRPr="00630FBA">
        <w:tab/>
        <w:t xml:space="preserve"> Xiamen, CN</w:t>
      </w:r>
    </w:p>
    <w:p w14:paraId="2F7BD449" w14:textId="387BFA5E" w:rsidR="0086067D" w:rsidRDefault="0086067D" w:rsidP="0086067D">
      <w:r w:rsidRPr="0086067D">
        <w:lastRenderedPageBreak/>
        <w:t>RAN1#1</w:t>
      </w:r>
      <w:r w:rsidR="00B81628">
        <w:t>15</w:t>
      </w:r>
      <w:r w:rsidRPr="00630FBA">
        <w:tab/>
      </w:r>
      <w:r w:rsidR="00B81628">
        <w:t>13</w:t>
      </w:r>
      <w:r w:rsidRPr="00630FBA">
        <w:t>-</w:t>
      </w:r>
      <w:proofErr w:type="gramStart"/>
      <w:r w:rsidRPr="00630FBA">
        <w:t>1</w:t>
      </w:r>
      <w:r w:rsidR="00B81628">
        <w:t>7</w:t>
      </w:r>
      <w:r w:rsidRPr="00630FBA">
        <w:t xml:space="preserve"> </w:t>
      </w:r>
      <w:r w:rsidR="00B81628">
        <w:t xml:space="preserve"> November</w:t>
      </w:r>
      <w:proofErr w:type="gramEnd"/>
      <w:r w:rsidRPr="00630FBA">
        <w:t xml:space="preserve"> 2023</w:t>
      </w:r>
      <w:r w:rsidRPr="00630FBA">
        <w:tab/>
      </w:r>
      <w:r w:rsidRPr="00630FBA">
        <w:tab/>
        <w:t xml:space="preserve"> </w:t>
      </w:r>
      <w:r w:rsidR="00B81628">
        <w:t>Chicago</w:t>
      </w:r>
      <w:r w:rsidRPr="00630FBA">
        <w:t xml:space="preserve">, </w:t>
      </w:r>
      <w:r w:rsidR="00700099">
        <w:t>US</w:t>
      </w:r>
    </w:p>
    <w:p w14:paraId="02F5EC6D" w14:textId="77777777" w:rsidR="0086067D" w:rsidRDefault="0086067D" w:rsidP="00A218CE"/>
    <w:p w14:paraId="1EB061AD" w14:textId="31D8CA54" w:rsidR="00433A22" w:rsidRDefault="00433A22" w:rsidP="00433A22">
      <w:pPr>
        <w:pStyle w:val="Heading1"/>
      </w:pPr>
      <w:r>
        <w:t xml:space="preserve">4 </w:t>
      </w:r>
      <w:r>
        <w:tab/>
        <w:t>Appendix</w:t>
      </w:r>
    </w:p>
    <w:p w14:paraId="2C91DFCE" w14:textId="0E4193F7" w:rsidR="00433A22" w:rsidRPr="00433A22" w:rsidRDefault="00433A22" w:rsidP="00A218CE">
      <w:pPr>
        <w:rPr>
          <w:rFonts w:ascii="Arial" w:hAnsi="Arial" w:cs="Arial"/>
        </w:rPr>
      </w:pPr>
      <w:r w:rsidRPr="00433A22">
        <w:rPr>
          <w:rFonts w:ascii="Arial" w:hAnsi="Arial" w:cs="Arial"/>
        </w:rPr>
        <w:t>In the below, please find RAN1 agreements related to assistance information</w:t>
      </w:r>
      <w:r>
        <w:rPr>
          <w:rFonts w:ascii="Arial" w:hAnsi="Arial" w:cs="Arial"/>
        </w:rPr>
        <w:t>.</w:t>
      </w:r>
    </w:p>
    <w:p w14:paraId="6AFC28E9" w14:textId="77777777" w:rsidR="00433A22" w:rsidRPr="00D712D4" w:rsidRDefault="00433A22" w:rsidP="00D712D4">
      <w:pPr>
        <w:rPr>
          <w:rFonts w:ascii="Arial" w:hAnsi="Arial" w:cs="Arial"/>
        </w:rPr>
      </w:pPr>
    </w:p>
    <w:p w14:paraId="66BA71CC" w14:textId="77777777" w:rsidR="00433A22" w:rsidRPr="00F527DA" w:rsidRDefault="00433A22" w:rsidP="00433A22">
      <w:pPr>
        <w:pStyle w:val="Heading3"/>
        <w:rPr>
          <w:rFonts w:eastAsia="Batang"/>
        </w:rPr>
      </w:pPr>
      <w:r w:rsidRPr="00F527DA">
        <w:rPr>
          <w:rFonts w:eastAsia="Batang"/>
        </w:rPr>
        <w:t>RAN1#109-e</w:t>
      </w:r>
    </w:p>
    <w:p w14:paraId="7466A790" w14:textId="77777777" w:rsidR="0049062B" w:rsidRDefault="0049062B" w:rsidP="00433A22">
      <w:pPr>
        <w:shd w:val="clear" w:color="auto" w:fill="FFFFFF"/>
        <w:spacing w:after="120"/>
        <w:jc w:val="both"/>
        <w:rPr>
          <w:rFonts w:ascii="Times" w:eastAsia="Batang" w:hAnsi="Times"/>
          <w:b/>
          <w:bCs/>
          <w:szCs w:val="24"/>
          <w:lang w:eastAsia="x-none"/>
        </w:rPr>
      </w:pPr>
    </w:p>
    <w:p w14:paraId="0A1303A8" w14:textId="4735C22A" w:rsidR="00433A22" w:rsidRPr="000D3F78" w:rsidRDefault="00433A22" w:rsidP="00433A22">
      <w:pPr>
        <w:shd w:val="clear" w:color="auto" w:fill="FFFFFF"/>
        <w:spacing w:after="120"/>
        <w:jc w:val="both"/>
        <w:rPr>
          <w:rFonts w:ascii="Times" w:eastAsia="Batang" w:hAnsi="Times"/>
          <w:szCs w:val="24"/>
          <w:lang w:eastAsia="x-none"/>
        </w:rPr>
      </w:pPr>
      <w:r w:rsidRPr="00472AC9">
        <w:rPr>
          <w:rFonts w:ascii="Times" w:eastAsia="Batang" w:hAnsi="Times"/>
          <w:b/>
          <w:bCs/>
          <w:szCs w:val="24"/>
          <w:lang w:eastAsia="x-none"/>
        </w:rPr>
        <w:t>Conclusion</w:t>
      </w:r>
      <w:r w:rsidRPr="000D3F78">
        <w:rPr>
          <w:rFonts w:ascii="Times" w:eastAsia="Batang" w:hAnsi="Times"/>
          <w:szCs w:val="24"/>
          <w:lang w:eastAsia="x-none"/>
        </w:rPr>
        <w:t xml:space="preserve"> </w:t>
      </w:r>
      <w:r w:rsidRPr="00196304">
        <w:rPr>
          <w:rFonts w:ascii="Times" w:eastAsia="Batang" w:hAnsi="Times"/>
          <w:szCs w:val="24"/>
          <w:lang w:eastAsia="x-none"/>
        </w:rPr>
        <w:t>(beam management)</w:t>
      </w:r>
    </w:p>
    <w:p w14:paraId="168008E5" w14:textId="77777777" w:rsidR="00433A22" w:rsidRPr="000D3F78" w:rsidRDefault="00433A22" w:rsidP="00433A22">
      <w:pPr>
        <w:spacing w:after="120"/>
        <w:rPr>
          <w:rFonts w:ascii="Times" w:eastAsia="Batang" w:hAnsi="Times"/>
          <w:szCs w:val="24"/>
          <w:lang w:eastAsia="x-none"/>
        </w:rPr>
      </w:pPr>
      <w:r w:rsidRPr="000D3F78">
        <w:rPr>
          <w:rFonts w:ascii="Times" w:eastAsia="Batang" w:hAnsi="Times"/>
          <w:szCs w:val="24"/>
          <w:lang w:eastAsia="x-none"/>
        </w:rPr>
        <w:t>Regarding the sub use case BM-Case1, further study the following alternatives for AI/ML input:</w:t>
      </w:r>
    </w:p>
    <w:p w14:paraId="48E1E9E5"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Alt.1: Only L1-RSRP measurement based on Set B</w:t>
      </w:r>
    </w:p>
    <w:p w14:paraId="1DD6D295"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 xml:space="preserve">Alt.2: L1-RSRP measurement based on Set B and </w:t>
      </w:r>
      <w:r w:rsidRPr="00EF304C">
        <w:rPr>
          <w:rFonts w:ascii="Times" w:eastAsia="Batang" w:hAnsi="Times"/>
          <w:color w:val="0070C0"/>
          <w:szCs w:val="24"/>
          <w:lang w:eastAsia="x-none"/>
        </w:rPr>
        <w:t>assistance information</w:t>
      </w:r>
    </w:p>
    <w:p w14:paraId="5559502E" w14:textId="77777777" w:rsidR="00433A22" w:rsidRPr="000D3F78" w:rsidRDefault="00433A22" w:rsidP="00433A22">
      <w:pPr>
        <w:numPr>
          <w:ilvl w:val="1"/>
          <w:numId w:val="10"/>
        </w:numPr>
        <w:shd w:val="clear" w:color="auto" w:fill="FFFFFF"/>
        <w:overflowPunct/>
        <w:autoSpaceDE/>
        <w:autoSpaceDN/>
        <w:adjustRightInd/>
        <w:spacing w:before="100" w:beforeAutospacing="1" w:after="100" w:afterAutospacing="1"/>
        <w:textAlignment w:val="auto"/>
        <w:rPr>
          <w:rFonts w:ascii="SimSun" w:eastAsia="SimSun" w:hAnsi="SimSun" w:cs="SimSun"/>
          <w:color w:val="000000"/>
          <w:sz w:val="24"/>
          <w:szCs w:val="24"/>
        </w:rPr>
      </w:pPr>
      <w:r w:rsidRPr="000D3F78">
        <w:rPr>
          <w:rFonts w:ascii="Times" w:eastAsia="Batang" w:hAnsi="Times"/>
          <w:szCs w:val="24"/>
          <w:lang w:eastAsia="x-none"/>
        </w:rPr>
        <w:t xml:space="preserve">FFS: </w:t>
      </w:r>
      <w:r w:rsidRPr="00EF304C">
        <w:rPr>
          <w:rFonts w:ascii="Times" w:eastAsia="Batang" w:hAnsi="Times"/>
          <w:color w:val="0070C0"/>
          <w:szCs w:val="24"/>
          <w:lang w:eastAsia="x-none"/>
        </w:rPr>
        <w:t>Assistance information</w:t>
      </w:r>
      <w:r w:rsidRPr="000D3F78">
        <w:rPr>
          <w:rFonts w:ascii="Times" w:eastAsia="Batang" w:hAnsi="Times"/>
          <w:szCs w:val="24"/>
          <w:lang w:eastAsia="x-none"/>
        </w:rPr>
        <w:t>.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E65DB70" w14:textId="77777777" w:rsidR="00433A22" w:rsidRPr="000D3F78" w:rsidRDefault="00433A22" w:rsidP="00433A22">
      <w:pPr>
        <w:numPr>
          <w:ilvl w:val="2"/>
          <w:numId w:val="10"/>
        </w:numPr>
        <w:shd w:val="clear" w:color="auto" w:fill="FFFFFF"/>
        <w:overflowPunct/>
        <w:autoSpaceDE/>
        <w:autoSpaceDN/>
        <w:adjustRightInd/>
        <w:spacing w:before="100" w:beforeAutospacing="1" w:after="100" w:afterAutospacing="1"/>
        <w:textAlignment w:val="auto"/>
        <w:rPr>
          <w:rFonts w:ascii="SimSun" w:eastAsia="SimSun" w:hAnsi="SimSun" w:cs="SimSun"/>
          <w:color w:val="000000"/>
          <w:sz w:val="24"/>
          <w:szCs w:val="24"/>
        </w:rPr>
      </w:pPr>
      <w:r w:rsidRPr="000D3F78">
        <w:rPr>
          <w:rFonts w:eastAsia="SimSun"/>
          <w:color w:val="000000"/>
          <w:sz w:val="14"/>
          <w:szCs w:val="14"/>
        </w:rPr>
        <w:t> </w:t>
      </w:r>
      <w:r w:rsidRPr="000D3F78">
        <w:rPr>
          <w:rFonts w:ascii="Times" w:eastAsia="Batang" w:hAnsi="Times"/>
          <w:szCs w:val="24"/>
          <w:lang w:eastAsia="x-none"/>
        </w:rPr>
        <w:t xml:space="preserve">Note: The provision of </w:t>
      </w:r>
      <w:r w:rsidRPr="00EF304C">
        <w:rPr>
          <w:rFonts w:ascii="Times" w:eastAsia="Batang" w:hAnsi="Times"/>
          <w:color w:val="0070C0"/>
          <w:szCs w:val="24"/>
          <w:lang w:eastAsia="x-none"/>
        </w:rPr>
        <w:t xml:space="preserve">assistance information </w:t>
      </w:r>
      <w:r w:rsidRPr="000D3F78">
        <w:rPr>
          <w:rFonts w:ascii="Times" w:eastAsia="Batang" w:hAnsi="Times"/>
          <w:szCs w:val="24"/>
          <w:lang w:eastAsia="x-none"/>
        </w:rPr>
        <w:t>may be infeasible due to the concern of disclosing proprietary information to the other side.</w:t>
      </w:r>
    </w:p>
    <w:p w14:paraId="04A032A8"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Alt.3: CIR based on Set B</w:t>
      </w:r>
    </w:p>
    <w:p w14:paraId="10C3F7C7"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Alt.4: L1-RSRP measurement based on Set B and the corresponding DL Tx and/or Rx beam ID</w:t>
      </w:r>
    </w:p>
    <w:p w14:paraId="49054F3B"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Note1: It is up to companies to provide other alternative(s) including the combination of some alternatives</w:t>
      </w:r>
    </w:p>
    <w:p w14:paraId="6BBD5E47"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Note2: All the inputs are “nominal” and only for discussion purpose.</w:t>
      </w:r>
    </w:p>
    <w:p w14:paraId="5AD6AD72" w14:textId="77777777" w:rsidR="00433A22" w:rsidRPr="00EF304C" w:rsidRDefault="00433A22" w:rsidP="00EF304C">
      <w:pPr>
        <w:spacing w:after="120"/>
        <w:rPr>
          <w:rFonts w:ascii="Times" w:eastAsia="Batang" w:hAnsi="Times"/>
          <w:szCs w:val="24"/>
          <w:lang w:eastAsia="x-none"/>
        </w:rPr>
      </w:pPr>
    </w:p>
    <w:p w14:paraId="78C8DEBA" w14:textId="77777777" w:rsidR="00433A22" w:rsidRPr="000D3F78" w:rsidRDefault="00433A22" w:rsidP="00433A22">
      <w:pPr>
        <w:spacing w:after="120"/>
        <w:rPr>
          <w:rFonts w:ascii="Times" w:eastAsia="Batang" w:hAnsi="Times"/>
          <w:szCs w:val="24"/>
          <w:lang w:eastAsia="x-none"/>
        </w:rPr>
      </w:pPr>
      <w:r w:rsidRPr="00472AC9">
        <w:rPr>
          <w:rFonts w:ascii="Times" w:eastAsia="Batang" w:hAnsi="Times"/>
          <w:b/>
          <w:bCs/>
          <w:szCs w:val="24"/>
          <w:lang w:eastAsia="x-none"/>
        </w:rPr>
        <w:t>Conclusion</w:t>
      </w:r>
      <w:r w:rsidRPr="00196304">
        <w:rPr>
          <w:rFonts w:ascii="Times" w:eastAsia="Batang" w:hAnsi="Times"/>
          <w:szCs w:val="24"/>
          <w:lang w:eastAsia="x-none"/>
        </w:rPr>
        <w:t xml:space="preserve"> (beam management)</w:t>
      </w:r>
    </w:p>
    <w:p w14:paraId="4D15907D" w14:textId="77777777" w:rsidR="00433A22" w:rsidRPr="000D3F78" w:rsidRDefault="00433A22" w:rsidP="00433A22">
      <w:pPr>
        <w:spacing w:after="120"/>
        <w:rPr>
          <w:rFonts w:ascii="Times" w:eastAsia="Batang" w:hAnsi="Times"/>
          <w:szCs w:val="24"/>
          <w:lang w:eastAsia="x-none"/>
        </w:rPr>
      </w:pPr>
      <w:r w:rsidRPr="000D3F78">
        <w:rPr>
          <w:rFonts w:ascii="Times" w:eastAsia="Batang" w:hAnsi="Times"/>
          <w:szCs w:val="24"/>
          <w:lang w:eastAsia="x-none"/>
        </w:rPr>
        <w:t>Regarding the sub use case BM-Case2, further study the following alternatives of measurement results for AI/ML input (for each past measurement instance):</w:t>
      </w:r>
    </w:p>
    <w:p w14:paraId="4F54DC42"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Alt.1: Only L1-RSRP measurement based on Set B</w:t>
      </w:r>
    </w:p>
    <w:p w14:paraId="0592A972"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 xml:space="preserve">Alt 2: L1-RSRP measurement based on Set B and </w:t>
      </w:r>
      <w:r w:rsidRPr="00EF304C">
        <w:rPr>
          <w:rFonts w:ascii="Times" w:eastAsia="Batang" w:hAnsi="Times"/>
          <w:color w:val="0070C0"/>
          <w:szCs w:val="24"/>
          <w:lang w:eastAsia="x-none"/>
        </w:rPr>
        <w:t>assistance information</w:t>
      </w:r>
    </w:p>
    <w:p w14:paraId="667B293E" w14:textId="54B2AD35" w:rsidR="00433A22" w:rsidRPr="000D3F78" w:rsidRDefault="00433A22" w:rsidP="00433A22">
      <w:pPr>
        <w:numPr>
          <w:ilvl w:val="1"/>
          <w:numId w:val="10"/>
        </w:numPr>
        <w:overflowPunct/>
        <w:autoSpaceDE/>
        <w:autoSpaceDN/>
        <w:adjustRightInd/>
        <w:spacing w:after="120"/>
        <w:ind w:left="709" w:hanging="360"/>
        <w:textAlignment w:val="auto"/>
        <w:rPr>
          <w:rFonts w:ascii="SimSun" w:eastAsia="SimSun" w:hAnsi="SimSun" w:cs="SimSun"/>
          <w:color w:val="000000"/>
          <w:sz w:val="24"/>
          <w:szCs w:val="24"/>
        </w:rPr>
      </w:pPr>
      <w:r w:rsidRPr="000D3F78">
        <w:rPr>
          <w:rFonts w:ascii="Times" w:eastAsia="Batang" w:hAnsi="Times"/>
          <w:szCs w:val="24"/>
          <w:lang w:eastAsia="x-none"/>
        </w:rPr>
        <w:t xml:space="preserve">FFS: </w:t>
      </w:r>
      <w:r w:rsidRPr="00EF304C">
        <w:rPr>
          <w:rFonts w:ascii="Times" w:eastAsia="Batang" w:hAnsi="Times"/>
          <w:color w:val="0070C0"/>
          <w:szCs w:val="24"/>
          <w:lang w:eastAsia="x-none"/>
        </w:rPr>
        <w:t>Assistance information</w:t>
      </w:r>
      <w:r w:rsidRPr="00D06DF0">
        <w:rPr>
          <w:rFonts w:ascii="Times" w:eastAsia="Batang" w:hAnsi="Times"/>
          <w:color w:val="0070C0"/>
          <w:szCs w:val="24"/>
          <w:lang w:eastAsia="x-none"/>
        </w:rPr>
        <w:t xml:space="preserve">. </w:t>
      </w:r>
      <w:r w:rsidRPr="000D3F78">
        <w:rPr>
          <w:rFonts w:ascii="Times" w:eastAsia="Batang" w:hAnsi="Times"/>
          <w:szCs w:val="24"/>
          <w:lang w:eastAsia="x-none"/>
        </w:rPr>
        <w:t>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1DEA1D85" w14:textId="77777777" w:rsidR="00433A22" w:rsidRPr="000D3F78" w:rsidRDefault="00433A22" w:rsidP="00433A22">
      <w:pPr>
        <w:numPr>
          <w:ilvl w:val="2"/>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 xml:space="preserve">Note: The provision of </w:t>
      </w:r>
      <w:r w:rsidRPr="00EF304C">
        <w:rPr>
          <w:rFonts w:ascii="Times" w:eastAsia="Batang" w:hAnsi="Times"/>
          <w:color w:val="0070C0"/>
          <w:szCs w:val="24"/>
          <w:lang w:eastAsia="x-none"/>
        </w:rPr>
        <w:t xml:space="preserve">assistance information </w:t>
      </w:r>
      <w:r w:rsidRPr="000D3F78">
        <w:rPr>
          <w:rFonts w:ascii="Times" w:eastAsia="Batang" w:hAnsi="Times"/>
          <w:szCs w:val="24"/>
          <w:lang w:eastAsia="x-none"/>
        </w:rPr>
        <w:t>may be infeasible due to the concern of disclosing proprietary information to the other side.</w:t>
      </w:r>
    </w:p>
    <w:p w14:paraId="397B43AB"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Alt.3: L1-RSRP measurement based on Set B and the corresponding DL Tx and/or Rx beam ID</w:t>
      </w:r>
    </w:p>
    <w:p w14:paraId="48DFD47B"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Note1: It is up to companies to provide other alternative(s) including the combination of some alternatives</w:t>
      </w:r>
    </w:p>
    <w:p w14:paraId="4DE758F6"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Note2: All the inputs are “nominal” and only for discussion purpose.</w:t>
      </w:r>
    </w:p>
    <w:p w14:paraId="3F4CACE2" w14:textId="77777777" w:rsidR="00433A22" w:rsidRPr="00EF304C" w:rsidRDefault="00433A22" w:rsidP="00EF304C">
      <w:pPr>
        <w:spacing w:after="120"/>
        <w:rPr>
          <w:rFonts w:ascii="Times" w:eastAsia="Batang" w:hAnsi="Times"/>
          <w:szCs w:val="24"/>
          <w:lang w:eastAsia="x-none"/>
        </w:rPr>
      </w:pPr>
    </w:p>
    <w:p w14:paraId="7B9139EE" w14:textId="77777777" w:rsidR="00433A22" w:rsidRPr="00BF137D" w:rsidRDefault="00433A22" w:rsidP="00433A22">
      <w:pPr>
        <w:pStyle w:val="Heading3"/>
        <w:rPr>
          <w:rFonts w:eastAsia="Batang"/>
        </w:rPr>
      </w:pPr>
      <w:r w:rsidRPr="00BF137D">
        <w:rPr>
          <w:rFonts w:eastAsia="Batang"/>
        </w:rPr>
        <w:t>RAN1#110bis</w:t>
      </w:r>
    </w:p>
    <w:p w14:paraId="5B98AA39" w14:textId="77777777" w:rsidR="0049062B" w:rsidRDefault="0049062B" w:rsidP="00433A22">
      <w:pPr>
        <w:spacing w:after="0"/>
        <w:rPr>
          <w:rFonts w:ascii="Times" w:eastAsia="DengXian" w:hAnsi="Times"/>
          <w:b/>
          <w:bCs/>
          <w:szCs w:val="24"/>
          <w:highlight w:val="green"/>
        </w:rPr>
      </w:pPr>
    </w:p>
    <w:p w14:paraId="0D686BE1" w14:textId="21372524" w:rsidR="00433A22" w:rsidRPr="00EF304C" w:rsidRDefault="00433A22" w:rsidP="00433A22">
      <w:pPr>
        <w:spacing w:after="0"/>
        <w:rPr>
          <w:rFonts w:ascii="Times" w:eastAsia="Batang" w:hAnsi="Times"/>
          <w:szCs w:val="24"/>
          <w:lang w:eastAsia="en-US"/>
        </w:rPr>
      </w:pPr>
      <w:r w:rsidRPr="00472AC9">
        <w:rPr>
          <w:rFonts w:ascii="Times" w:eastAsia="DengXian" w:hAnsi="Times" w:hint="eastAsia"/>
          <w:b/>
          <w:bCs/>
          <w:szCs w:val="24"/>
          <w:highlight w:val="green"/>
        </w:rPr>
        <w:t>A</w:t>
      </w:r>
      <w:r w:rsidRPr="00472AC9">
        <w:rPr>
          <w:rFonts w:ascii="Times" w:eastAsia="DengXian" w:hAnsi="Times"/>
          <w:b/>
          <w:bCs/>
          <w:szCs w:val="24"/>
          <w:highlight w:val="green"/>
        </w:rPr>
        <w:t>greement</w:t>
      </w:r>
      <w:r w:rsidR="00EF304C" w:rsidRPr="00EF304C">
        <w:rPr>
          <w:rFonts w:ascii="Times" w:eastAsia="DengXian" w:hAnsi="Times"/>
          <w:szCs w:val="24"/>
        </w:rPr>
        <w:t xml:space="preserve"> (</w:t>
      </w:r>
      <w:r w:rsidR="00EF304C" w:rsidRPr="00EF304C">
        <w:rPr>
          <w:rFonts w:ascii="Times" w:eastAsia="Batang" w:hAnsi="Times"/>
          <w:szCs w:val="24"/>
          <w:lang w:eastAsia="en-US"/>
        </w:rPr>
        <w:t>framework)</w:t>
      </w:r>
    </w:p>
    <w:p w14:paraId="79FF597F" w14:textId="77777777" w:rsidR="00433A22" w:rsidRPr="00F01A50" w:rsidRDefault="00433A22" w:rsidP="00433A22">
      <w:pPr>
        <w:spacing w:after="0"/>
        <w:rPr>
          <w:rFonts w:ascii="Times" w:eastAsia="Batang" w:hAnsi="Times"/>
          <w:szCs w:val="24"/>
          <w:lang w:eastAsia="en-US"/>
        </w:rPr>
      </w:pPr>
      <w:r w:rsidRPr="00F01A50">
        <w:rPr>
          <w:rFonts w:ascii="Times" w:eastAsia="Batang" w:hAnsi="Times"/>
          <w:szCs w:val="24"/>
          <w:lang w:eastAsia="en-US"/>
        </w:rPr>
        <w:lastRenderedPageBreak/>
        <w:t>Study potential specification impact needed to enable the development of a set of specific models, e.g., scenario-/configuration-specific and site-specific models, as compared to unified models.</w:t>
      </w:r>
    </w:p>
    <w:p w14:paraId="54195745" w14:textId="77777777" w:rsidR="00433A22" w:rsidRPr="00F01A50" w:rsidRDefault="00433A22" w:rsidP="00433A22">
      <w:pPr>
        <w:spacing w:after="0"/>
        <w:rPr>
          <w:rFonts w:ascii="Times" w:eastAsia="Batang" w:hAnsi="Times"/>
          <w:szCs w:val="24"/>
          <w:lang w:eastAsia="en-US"/>
        </w:rPr>
      </w:pPr>
      <w:r w:rsidRPr="00F01A50">
        <w:rPr>
          <w:rFonts w:ascii="Times" w:eastAsia="Batang" w:hAnsi="Times"/>
          <w:szCs w:val="24"/>
          <w:lang w:eastAsia="en-US"/>
        </w:rPr>
        <w:t xml:space="preserve">Note: User data privacy needs to be preserved. The provision of </w:t>
      </w:r>
      <w:r w:rsidRPr="00EF304C">
        <w:rPr>
          <w:rFonts w:ascii="Times" w:eastAsia="Batang" w:hAnsi="Times"/>
          <w:color w:val="0070C0"/>
          <w:szCs w:val="24"/>
          <w:lang w:eastAsia="en-US"/>
        </w:rPr>
        <w:t xml:space="preserve">assistance information </w:t>
      </w:r>
      <w:r w:rsidRPr="00F01A50">
        <w:rPr>
          <w:rFonts w:ascii="Times" w:eastAsia="Batang" w:hAnsi="Times"/>
          <w:szCs w:val="24"/>
          <w:lang w:eastAsia="en-US"/>
        </w:rPr>
        <w:t>may need to consider feasibility of disclosing proprietary information to the other side</w:t>
      </w:r>
      <w:r w:rsidRPr="00F01A50">
        <w:rPr>
          <w:rFonts w:ascii="Times" w:eastAsia="Batang" w:hAnsi="Times" w:hint="eastAsia"/>
          <w:szCs w:val="24"/>
          <w:lang w:eastAsia="en-US"/>
        </w:rPr>
        <w:t>.</w:t>
      </w:r>
    </w:p>
    <w:p w14:paraId="6B35CEE6" w14:textId="77777777" w:rsidR="00433A22" w:rsidRPr="00EF304C" w:rsidRDefault="00433A22" w:rsidP="00EF304C">
      <w:pPr>
        <w:spacing w:after="0"/>
        <w:rPr>
          <w:rFonts w:ascii="Times" w:eastAsia="Batang" w:hAnsi="Times"/>
          <w:szCs w:val="24"/>
          <w:lang w:eastAsia="en-US"/>
        </w:rPr>
      </w:pPr>
    </w:p>
    <w:p w14:paraId="0A4F4FC9" w14:textId="77777777" w:rsidR="00433A22" w:rsidRPr="00BF137D" w:rsidRDefault="00433A22" w:rsidP="00433A22">
      <w:pPr>
        <w:pStyle w:val="Heading3"/>
        <w:rPr>
          <w:rFonts w:eastAsia="Batang"/>
        </w:rPr>
      </w:pPr>
      <w:r w:rsidRPr="00BF137D">
        <w:rPr>
          <w:rFonts w:eastAsia="Batang"/>
        </w:rPr>
        <w:t>RAN1#11</w:t>
      </w:r>
      <w:r>
        <w:rPr>
          <w:rFonts w:eastAsia="Batang"/>
        </w:rPr>
        <w:t>1</w:t>
      </w:r>
    </w:p>
    <w:p w14:paraId="1504BBB3" w14:textId="77777777" w:rsidR="0049062B" w:rsidRDefault="0049062B" w:rsidP="00433A22">
      <w:pPr>
        <w:spacing w:after="120"/>
        <w:rPr>
          <w:rFonts w:ascii="Times" w:eastAsia="Batang" w:hAnsi="Times"/>
          <w:b/>
          <w:iCs/>
          <w:szCs w:val="24"/>
          <w:highlight w:val="green"/>
        </w:rPr>
      </w:pPr>
    </w:p>
    <w:p w14:paraId="1FB479CF" w14:textId="0AC725E0" w:rsidR="00433A22" w:rsidRPr="00472AC9" w:rsidRDefault="00433A22" w:rsidP="00433A22">
      <w:pPr>
        <w:spacing w:after="120"/>
        <w:rPr>
          <w:rFonts w:ascii="Times" w:eastAsia="Batang" w:hAnsi="Times"/>
          <w:bCs/>
          <w:iCs/>
          <w:szCs w:val="24"/>
        </w:rPr>
      </w:pPr>
      <w:r w:rsidRPr="00A726B5">
        <w:rPr>
          <w:rFonts w:ascii="Times" w:eastAsia="Batang" w:hAnsi="Times"/>
          <w:b/>
          <w:iCs/>
          <w:szCs w:val="24"/>
          <w:highlight w:val="green"/>
        </w:rPr>
        <w:t>Agreement</w:t>
      </w:r>
      <w:r w:rsidRPr="00E945DE">
        <w:rPr>
          <w:rFonts w:ascii="Times" w:eastAsia="Batang" w:hAnsi="Times"/>
          <w:b/>
          <w:iCs/>
          <w:szCs w:val="24"/>
        </w:rPr>
        <w:t xml:space="preserve"> </w:t>
      </w:r>
      <w:r w:rsidRPr="00472AC9">
        <w:rPr>
          <w:rFonts w:ascii="Times" w:eastAsia="Batang" w:hAnsi="Times"/>
          <w:bCs/>
          <w:iCs/>
          <w:szCs w:val="24"/>
        </w:rPr>
        <w:t>(beam management)</w:t>
      </w:r>
    </w:p>
    <w:p w14:paraId="69B1BEFB" w14:textId="77777777" w:rsidR="00433A22" w:rsidRPr="00472AC9" w:rsidRDefault="00433A22" w:rsidP="00433A22">
      <w:pPr>
        <w:spacing w:after="120"/>
        <w:rPr>
          <w:rFonts w:ascii="Times" w:eastAsia="Batang" w:hAnsi="Times"/>
          <w:bCs/>
          <w:iCs/>
          <w:szCs w:val="24"/>
        </w:rPr>
      </w:pPr>
      <w:r w:rsidRPr="00472AC9">
        <w:rPr>
          <w:rFonts w:ascii="Times" w:eastAsia="Batang" w:hAnsi="Times"/>
          <w:bCs/>
          <w:iCs/>
          <w:szCs w:val="24"/>
        </w:rPr>
        <w:t>Regarding the data collection for AI/ML model training at UE side, study the potential specification impact considering the following additional aspects.</w:t>
      </w:r>
    </w:p>
    <w:p w14:paraId="62F899A5" w14:textId="77777777" w:rsidR="00433A22" w:rsidRPr="00472AC9" w:rsidRDefault="00433A22" w:rsidP="00433A22">
      <w:pPr>
        <w:numPr>
          <w:ilvl w:val="0"/>
          <w:numId w:val="11"/>
        </w:numPr>
        <w:spacing w:after="120"/>
        <w:contextualSpacing/>
        <w:rPr>
          <w:rFonts w:ascii="Times" w:eastAsia="DengXian" w:hAnsi="Times"/>
          <w:bCs/>
          <w:iCs/>
          <w:szCs w:val="24"/>
        </w:rPr>
      </w:pPr>
      <w:r w:rsidRPr="00472AC9">
        <w:rPr>
          <w:rFonts w:ascii="Times" w:eastAsia="DengXian" w:hAnsi="Times"/>
          <w:bCs/>
          <w:iCs/>
          <w:szCs w:val="24"/>
        </w:rPr>
        <w:t xml:space="preserve">Whether and how to initiate data collection </w:t>
      </w:r>
    </w:p>
    <w:p w14:paraId="762B2F72" w14:textId="77777777" w:rsidR="00433A22" w:rsidRPr="00472AC9" w:rsidRDefault="00433A22" w:rsidP="00433A22">
      <w:pPr>
        <w:numPr>
          <w:ilvl w:val="0"/>
          <w:numId w:val="11"/>
        </w:numPr>
        <w:spacing w:after="120"/>
        <w:contextualSpacing/>
        <w:rPr>
          <w:rFonts w:ascii="Times" w:eastAsia="DengXian" w:hAnsi="Times"/>
          <w:bCs/>
          <w:iCs/>
          <w:szCs w:val="24"/>
        </w:rPr>
      </w:pPr>
      <w:r w:rsidRPr="00472AC9">
        <w:rPr>
          <w:rFonts w:ascii="Times" w:eastAsia="DengXian" w:hAnsi="Times"/>
          <w:bCs/>
          <w:iCs/>
          <w:szCs w:val="24"/>
        </w:rPr>
        <w:t>Configurations, e.g., configuration related to set A and/or Set B, information on association/mapping of Set A and Set B</w:t>
      </w:r>
    </w:p>
    <w:p w14:paraId="71C826D1" w14:textId="77777777" w:rsidR="00433A22" w:rsidRPr="00472AC9" w:rsidRDefault="00433A22" w:rsidP="00433A22">
      <w:pPr>
        <w:numPr>
          <w:ilvl w:val="0"/>
          <w:numId w:val="11"/>
        </w:numPr>
        <w:spacing w:after="120"/>
        <w:contextualSpacing/>
        <w:rPr>
          <w:rFonts w:ascii="Times" w:eastAsia="Batang" w:hAnsi="Times"/>
          <w:bCs/>
          <w:iCs/>
          <w:szCs w:val="24"/>
          <w:lang w:eastAsia="x-none"/>
        </w:rPr>
      </w:pPr>
      <w:r w:rsidRPr="00472AC9">
        <w:rPr>
          <w:rFonts w:ascii="Times" w:eastAsia="DengXian" w:hAnsi="Times" w:hint="eastAsia"/>
          <w:bCs/>
          <w:iCs/>
          <w:color w:val="0070C0"/>
          <w:szCs w:val="24"/>
        </w:rPr>
        <w:t>A</w:t>
      </w:r>
      <w:r w:rsidRPr="00472AC9">
        <w:rPr>
          <w:rFonts w:ascii="Times" w:eastAsia="DengXian" w:hAnsi="Times"/>
          <w:bCs/>
          <w:iCs/>
          <w:color w:val="0070C0"/>
          <w:szCs w:val="24"/>
        </w:rPr>
        <w:t xml:space="preserve">ssistance information </w:t>
      </w:r>
      <w:r w:rsidRPr="00472AC9">
        <w:rPr>
          <w:rFonts w:ascii="Times" w:eastAsia="DengXian" w:hAnsi="Times"/>
          <w:bCs/>
          <w:iCs/>
          <w:szCs w:val="24"/>
        </w:rPr>
        <w:t>from Network to UE (If supported)</w:t>
      </w:r>
    </w:p>
    <w:p w14:paraId="26860A40" w14:textId="77777777" w:rsidR="00433A22" w:rsidRPr="00472AC9" w:rsidRDefault="00433A22" w:rsidP="00433A22">
      <w:pPr>
        <w:numPr>
          <w:ilvl w:val="0"/>
          <w:numId w:val="11"/>
        </w:numPr>
        <w:spacing w:after="120"/>
        <w:contextualSpacing/>
        <w:rPr>
          <w:rFonts w:ascii="Times" w:eastAsia="Batang" w:hAnsi="Times"/>
          <w:bCs/>
          <w:iCs/>
          <w:szCs w:val="24"/>
          <w:lang w:eastAsia="x-none"/>
        </w:rPr>
      </w:pPr>
      <w:r w:rsidRPr="00472AC9">
        <w:rPr>
          <w:rFonts w:ascii="Times" w:eastAsia="Batang" w:hAnsi="Times"/>
          <w:bCs/>
          <w:iCs/>
          <w:szCs w:val="24"/>
          <w:lang w:eastAsia="x-none"/>
        </w:rPr>
        <w:t>Other aspect(s) is not precluded</w:t>
      </w:r>
    </w:p>
    <w:p w14:paraId="7F44097F" w14:textId="77777777" w:rsidR="00433A22" w:rsidRPr="00472AC9" w:rsidRDefault="00433A22" w:rsidP="00EF304C">
      <w:pPr>
        <w:spacing w:after="0"/>
        <w:rPr>
          <w:rFonts w:ascii="Times" w:eastAsia="Batang" w:hAnsi="Times"/>
          <w:bCs/>
          <w:iCs/>
          <w:szCs w:val="24"/>
          <w:lang w:eastAsia="en-US"/>
        </w:rPr>
      </w:pPr>
    </w:p>
    <w:p w14:paraId="702D3B94" w14:textId="77777777" w:rsidR="00433A22" w:rsidRPr="00EF304C" w:rsidRDefault="00433A22" w:rsidP="00EF304C">
      <w:pPr>
        <w:spacing w:after="0"/>
        <w:rPr>
          <w:rFonts w:ascii="Times" w:eastAsia="Batang" w:hAnsi="Times"/>
          <w:szCs w:val="24"/>
          <w:lang w:eastAsia="en-US"/>
        </w:rPr>
      </w:pPr>
    </w:p>
    <w:p w14:paraId="12539315" w14:textId="77777777" w:rsidR="00433A22" w:rsidRPr="00A726B5" w:rsidRDefault="00433A22" w:rsidP="00433A22">
      <w:pPr>
        <w:spacing w:after="0"/>
        <w:rPr>
          <w:rFonts w:ascii="Times" w:eastAsia="DengXian" w:hAnsi="Times"/>
          <w:szCs w:val="24"/>
          <w:highlight w:val="green"/>
        </w:rPr>
      </w:pPr>
      <w:r w:rsidRPr="00472AC9">
        <w:rPr>
          <w:rFonts w:ascii="Times" w:eastAsia="DengXian" w:hAnsi="Times" w:hint="eastAsia"/>
          <w:b/>
          <w:bCs/>
          <w:szCs w:val="24"/>
          <w:highlight w:val="green"/>
        </w:rPr>
        <w:t>A</w:t>
      </w:r>
      <w:r w:rsidRPr="00472AC9">
        <w:rPr>
          <w:rFonts w:ascii="Times" w:eastAsia="DengXian" w:hAnsi="Times"/>
          <w:b/>
          <w:bCs/>
          <w:szCs w:val="24"/>
          <w:highlight w:val="green"/>
        </w:rPr>
        <w:t>greement</w:t>
      </w:r>
      <w:r w:rsidRPr="00E945DE">
        <w:rPr>
          <w:rFonts w:ascii="Times" w:eastAsia="DengXian" w:hAnsi="Times"/>
          <w:szCs w:val="24"/>
        </w:rPr>
        <w:t xml:space="preserve"> (Positioning)</w:t>
      </w:r>
    </w:p>
    <w:p w14:paraId="2B3E38EA" w14:textId="77777777" w:rsidR="00433A22" w:rsidRPr="00A726B5" w:rsidRDefault="00433A22" w:rsidP="00433A22">
      <w:pPr>
        <w:spacing w:after="0"/>
        <w:rPr>
          <w:rFonts w:ascii="Times" w:eastAsia="Batang" w:hAnsi="Times"/>
          <w:szCs w:val="24"/>
        </w:rPr>
      </w:pPr>
      <w:r w:rsidRPr="00CB694F">
        <w:rPr>
          <w:rFonts w:ascii="Times" w:eastAsia="Batang" w:hAnsi="Times"/>
          <w:szCs w:val="24"/>
        </w:rPr>
        <w:t xml:space="preserve">Regarding data collection for AI/ML model training for AI/ML based positioning, study benefits, </w:t>
      </w:r>
      <w:proofErr w:type="gramStart"/>
      <w:r w:rsidRPr="00CB694F">
        <w:rPr>
          <w:rFonts w:ascii="Times" w:eastAsia="Batang" w:hAnsi="Times"/>
          <w:szCs w:val="24"/>
        </w:rPr>
        <w:t>feasibility</w:t>
      </w:r>
      <w:proofErr w:type="gramEnd"/>
      <w:r w:rsidRPr="00CB694F">
        <w:rPr>
          <w:rFonts w:ascii="Times" w:eastAsia="Batang" w:hAnsi="Times"/>
          <w:szCs w:val="24"/>
        </w:rPr>
        <w:t xml:space="preserve"> and </w:t>
      </w:r>
      <w:r w:rsidRPr="00A726B5">
        <w:rPr>
          <w:rFonts w:ascii="Times" w:eastAsia="Batang" w:hAnsi="Times"/>
          <w:szCs w:val="24"/>
        </w:rPr>
        <w:t>potential specification impact (including necessity) for the following aspects</w:t>
      </w:r>
    </w:p>
    <w:p w14:paraId="0D1A29E6" w14:textId="77777777" w:rsidR="00433A22" w:rsidRPr="00A726B5" w:rsidRDefault="00433A22" w:rsidP="00433A22">
      <w:pPr>
        <w:numPr>
          <w:ilvl w:val="0"/>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Request/report of training data</w:t>
      </w:r>
    </w:p>
    <w:p w14:paraId="3FC61B92"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Ground truth label</w:t>
      </w:r>
    </w:p>
    <w:p w14:paraId="2E1C80AA"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Measurement corresponding to model input</w:t>
      </w:r>
    </w:p>
    <w:p w14:paraId="1680BE52"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Associated information of ground truth label and/or measurement corresponding to model input</w:t>
      </w:r>
    </w:p>
    <w:p w14:paraId="64120AFB" w14:textId="77777777" w:rsidR="00433A22" w:rsidRPr="00A726B5" w:rsidRDefault="00433A22" w:rsidP="00433A22">
      <w:pPr>
        <w:numPr>
          <w:ilvl w:val="0"/>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Assistance signaling and procedure to facilitate generating training data</w:t>
      </w:r>
    </w:p>
    <w:p w14:paraId="233C2C0E"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Reference signal (e.g., PRS/SRS) configuration(s) and configuration identifier</w:t>
      </w:r>
    </w:p>
    <w:p w14:paraId="5672EC00"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EF304C">
        <w:rPr>
          <w:rFonts w:ascii="Times" w:eastAsia="Batang" w:hAnsi="Times"/>
          <w:color w:val="0070C0"/>
          <w:szCs w:val="24"/>
        </w:rPr>
        <w:t>Assistance information</w:t>
      </w:r>
      <w:r w:rsidRPr="00A726B5">
        <w:rPr>
          <w:rFonts w:ascii="Times" w:eastAsia="Batang" w:hAnsi="Times"/>
          <w:szCs w:val="24"/>
        </w:rPr>
        <w:t>, e.g., between LMF and UE/PRU, for label calculation/generation, and label validity/quality condition, etc.</w:t>
      </w:r>
    </w:p>
    <w:p w14:paraId="11D4B0D1" w14:textId="77777777" w:rsidR="00433A22" w:rsidRPr="00A726B5" w:rsidRDefault="00433A22" w:rsidP="00433A22">
      <w:pPr>
        <w:numPr>
          <w:ilvl w:val="1"/>
          <w:numId w:val="12"/>
        </w:numPr>
        <w:overflowPunct/>
        <w:autoSpaceDE/>
        <w:autoSpaceDN/>
        <w:adjustRightInd/>
        <w:spacing w:after="0"/>
        <w:textAlignment w:val="auto"/>
        <w:rPr>
          <w:rFonts w:eastAsia="SimSun"/>
        </w:rPr>
      </w:pPr>
      <w:r w:rsidRPr="00A726B5">
        <w:rPr>
          <w:rFonts w:eastAsia="SimSun"/>
        </w:rPr>
        <w:t xml:space="preserve">Note1: whether such assistance </w:t>
      </w:r>
      <w:proofErr w:type="gramStart"/>
      <w:r w:rsidRPr="00A726B5">
        <w:rPr>
          <w:rFonts w:eastAsia="SimSun"/>
        </w:rPr>
        <w:t>signaling</w:t>
      </w:r>
      <w:proofErr w:type="gramEnd"/>
      <w:r w:rsidRPr="00A726B5">
        <w:rPr>
          <w:rFonts w:eastAsia="SimSun"/>
        </w:rPr>
        <w:t xml:space="preserve"> and procedure can be applied to other aspect(s) of AI/ML model LCM can also be discussed</w:t>
      </w:r>
    </w:p>
    <w:p w14:paraId="278FFC39" w14:textId="77777777" w:rsidR="00433A22" w:rsidRPr="00A726B5" w:rsidRDefault="00433A22" w:rsidP="00433A22">
      <w:pPr>
        <w:numPr>
          <w:ilvl w:val="0"/>
          <w:numId w:val="12"/>
        </w:numPr>
        <w:overflowPunct/>
        <w:autoSpaceDE/>
        <w:autoSpaceDN/>
        <w:adjustRightInd/>
        <w:spacing w:after="0"/>
        <w:textAlignment w:val="auto"/>
        <w:rPr>
          <w:rFonts w:eastAsia="SimSun"/>
          <w:lang w:eastAsia="x-none"/>
        </w:rPr>
      </w:pPr>
      <w:r w:rsidRPr="00A726B5">
        <w:rPr>
          <w:rFonts w:eastAsia="Batang"/>
          <w:lang w:eastAsia="x-none"/>
        </w:rPr>
        <w:t>Note2: Study m</w:t>
      </w:r>
      <w:r w:rsidRPr="00A726B5">
        <w:rPr>
          <w:rFonts w:eastAsia="SimSun"/>
          <w:lang w:eastAsia="x-none"/>
        </w:rPr>
        <w:t>ay consider different entity to generate training data as well as different types of training data when applicable</w:t>
      </w:r>
    </w:p>
    <w:p w14:paraId="59CBD652" w14:textId="77777777" w:rsidR="00433A22" w:rsidRPr="00A726B5" w:rsidRDefault="00433A22" w:rsidP="00433A22">
      <w:pPr>
        <w:numPr>
          <w:ilvl w:val="0"/>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Note3: study considers both of the following cases when applicable</w:t>
      </w:r>
    </w:p>
    <w:p w14:paraId="7BE9E9CB"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when the training entity is the same entity to generate training data</w:t>
      </w:r>
    </w:p>
    <w:p w14:paraId="57BB0110"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when the training entity is not the same entity to generate training data</w:t>
      </w:r>
    </w:p>
    <w:p w14:paraId="3C24A771" w14:textId="77777777" w:rsidR="00433A22" w:rsidRPr="00EF304C" w:rsidRDefault="00433A22" w:rsidP="00EF304C">
      <w:pPr>
        <w:spacing w:after="0"/>
        <w:rPr>
          <w:rFonts w:ascii="Times" w:eastAsia="Batang" w:hAnsi="Times"/>
          <w:szCs w:val="24"/>
          <w:lang w:eastAsia="en-US"/>
        </w:rPr>
      </w:pPr>
    </w:p>
    <w:p w14:paraId="653871B7" w14:textId="77777777" w:rsidR="00433A22" w:rsidRPr="00BF137D" w:rsidRDefault="00433A22" w:rsidP="00433A22">
      <w:pPr>
        <w:pStyle w:val="Heading3"/>
        <w:rPr>
          <w:rFonts w:eastAsia="Batang"/>
        </w:rPr>
      </w:pPr>
      <w:r w:rsidRPr="00BF137D">
        <w:rPr>
          <w:rFonts w:eastAsia="Batang"/>
        </w:rPr>
        <w:t>RAN1#11</w:t>
      </w:r>
      <w:r>
        <w:rPr>
          <w:rFonts w:eastAsia="Batang"/>
        </w:rPr>
        <w:t>2</w:t>
      </w:r>
    </w:p>
    <w:p w14:paraId="416F6740" w14:textId="77777777" w:rsidR="00433A22" w:rsidRPr="00EF304C" w:rsidRDefault="00433A22" w:rsidP="00EF304C">
      <w:pPr>
        <w:spacing w:after="0"/>
        <w:rPr>
          <w:rFonts w:ascii="Times" w:eastAsia="Batang" w:hAnsi="Times" w:cs="Times"/>
          <w:lang w:eastAsia="en-US"/>
        </w:rPr>
      </w:pPr>
    </w:p>
    <w:p w14:paraId="69D8E00F" w14:textId="77777777" w:rsidR="00433A22" w:rsidRPr="00472AC9" w:rsidRDefault="00433A22" w:rsidP="00433A22">
      <w:pPr>
        <w:spacing w:beforeLines="50" w:before="120" w:afterLines="50" w:after="120" w:line="288" w:lineRule="auto"/>
        <w:jc w:val="both"/>
        <w:rPr>
          <w:rFonts w:ascii="Times" w:eastAsia="DengXian" w:hAnsi="Times" w:cs="Times"/>
          <w:color w:val="000000"/>
          <w:highlight w:val="green"/>
        </w:rPr>
      </w:pPr>
      <w:r w:rsidRPr="00EF304C">
        <w:rPr>
          <w:rFonts w:ascii="Times" w:eastAsia="DengXian" w:hAnsi="Times" w:cs="Times"/>
          <w:b/>
          <w:bCs/>
          <w:color w:val="000000"/>
          <w:highlight w:val="green"/>
        </w:rPr>
        <w:t>Agreement</w:t>
      </w:r>
      <w:r w:rsidRPr="00EF304C">
        <w:rPr>
          <w:rFonts w:ascii="Times" w:eastAsia="DengXian" w:hAnsi="Times" w:cs="Times"/>
          <w:b/>
          <w:bCs/>
          <w:color w:val="000000"/>
        </w:rPr>
        <w:t xml:space="preserve"> </w:t>
      </w:r>
      <w:r w:rsidRPr="00472AC9">
        <w:rPr>
          <w:rFonts w:ascii="Times" w:eastAsia="DengXian" w:hAnsi="Times" w:cs="Times"/>
          <w:color w:val="000000"/>
        </w:rPr>
        <w:t>(CSI)</w:t>
      </w:r>
    </w:p>
    <w:p w14:paraId="4018892C" w14:textId="77777777" w:rsidR="00433A22" w:rsidRPr="00472AC9" w:rsidRDefault="00433A22" w:rsidP="00433A22">
      <w:pPr>
        <w:numPr>
          <w:ilvl w:val="0"/>
          <w:numId w:val="15"/>
        </w:numPr>
        <w:overflowPunct/>
        <w:autoSpaceDE/>
        <w:autoSpaceDN/>
        <w:adjustRightInd/>
        <w:spacing w:after="0"/>
        <w:textAlignment w:val="auto"/>
        <w:rPr>
          <w:rFonts w:ascii="Times" w:eastAsia="Malgun Gothic" w:hAnsi="Times" w:cs="Times"/>
          <w:lang w:eastAsia="x-none"/>
        </w:rPr>
      </w:pPr>
      <w:r w:rsidRPr="00472AC9">
        <w:rPr>
          <w:rFonts w:ascii="Times" w:eastAsia="Malgun Gothic" w:hAnsi="Times" w:cs="Times"/>
          <w:lang w:eastAsia="x-none"/>
        </w:rPr>
        <w:t xml:space="preserve">In CSI compression using two-sided model use case, further study the necessity, feasibility, and potential specification impact of UE side data collection enhancement including at least  </w:t>
      </w:r>
    </w:p>
    <w:p w14:paraId="08534224" w14:textId="77777777" w:rsidR="00433A22" w:rsidRPr="00472AC9" w:rsidRDefault="00433A22" w:rsidP="00433A22">
      <w:pPr>
        <w:numPr>
          <w:ilvl w:val="0"/>
          <w:numId w:val="13"/>
        </w:numPr>
        <w:spacing w:after="0" w:line="259" w:lineRule="auto"/>
        <w:rPr>
          <w:rFonts w:ascii="Times" w:eastAsia="Malgun Gothic" w:hAnsi="Times" w:cs="Times"/>
          <w:lang w:eastAsia="x-none"/>
        </w:rPr>
      </w:pPr>
      <w:r w:rsidRPr="00472AC9">
        <w:rPr>
          <w:rFonts w:ascii="Times" w:eastAsia="Malgun Gothic" w:hAnsi="Times" w:cs="Times"/>
          <w:lang w:eastAsia="x-none"/>
        </w:rPr>
        <w:t>Enhancement of CSI-RS configuration to enable higher accuracy measurement.</w:t>
      </w:r>
    </w:p>
    <w:p w14:paraId="7D1D1ACB" w14:textId="77777777" w:rsidR="00433A22" w:rsidRPr="00472AC9" w:rsidRDefault="00433A22" w:rsidP="00433A22">
      <w:pPr>
        <w:numPr>
          <w:ilvl w:val="0"/>
          <w:numId w:val="13"/>
        </w:numPr>
        <w:spacing w:after="0" w:line="259" w:lineRule="auto"/>
        <w:rPr>
          <w:rFonts w:ascii="Times" w:eastAsia="Malgun Gothic" w:hAnsi="Times" w:cs="Times"/>
          <w:lang w:eastAsia="x-none"/>
        </w:rPr>
      </w:pPr>
      <w:r w:rsidRPr="00472AC9">
        <w:rPr>
          <w:rFonts w:ascii="Times" w:eastAsia="DengXian" w:hAnsi="Times" w:cs="Times"/>
          <w:color w:val="0070C0"/>
          <w:lang w:eastAsia="x-none"/>
        </w:rPr>
        <w:t xml:space="preserve">Assistance information </w:t>
      </w:r>
      <w:r w:rsidRPr="00472AC9">
        <w:rPr>
          <w:rFonts w:ascii="Times" w:eastAsia="DengXian" w:hAnsi="Times" w:cs="Times"/>
          <w:lang w:eastAsia="x-none"/>
        </w:rPr>
        <w:t>for UE data collection for categorizing the data in forms of ID for the purpose of differentiating characteristics of data due to specific configuration, scenarios, site etc.</w:t>
      </w:r>
    </w:p>
    <w:p w14:paraId="6099D508" w14:textId="77777777" w:rsidR="00433A22" w:rsidRPr="00472AC9" w:rsidRDefault="00433A22" w:rsidP="00433A22">
      <w:pPr>
        <w:numPr>
          <w:ilvl w:val="1"/>
          <w:numId w:val="13"/>
        </w:numPr>
        <w:spacing w:after="0" w:line="259" w:lineRule="auto"/>
        <w:jc w:val="both"/>
        <w:rPr>
          <w:rFonts w:ascii="Times" w:eastAsia="DengXian" w:hAnsi="Times" w:cs="Times"/>
          <w:lang w:eastAsia="x-none"/>
        </w:rPr>
      </w:pPr>
      <w:r w:rsidRPr="00472AC9">
        <w:rPr>
          <w:rFonts w:ascii="Times" w:eastAsia="DengXian" w:hAnsi="Times" w:cs="Times"/>
          <w:lang w:eastAsia="x-none"/>
        </w:rPr>
        <w:t xml:space="preserve">The provision of </w:t>
      </w:r>
      <w:r w:rsidRPr="00472AC9">
        <w:rPr>
          <w:rFonts w:ascii="Times" w:eastAsia="DengXian" w:hAnsi="Times" w:cs="Times"/>
          <w:color w:val="0070C0"/>
          <w:lang w:eastAsia="x-none"/>
        </w:rPr>
        <w:t xml:space="preserve">assistance information </w:t>
      </w:r>
      <w:r w:rsidRPr="00472AC9">
        <w:rPr>
          <w:rFonts w:ascii="Times" w:eastAsia="DengXian" w:hAnsi="Times" w:cs="Times"/>
          <w:lang w:eastAsia="x-none"/>
        </w:rPr>
        <w:t>needs to consider feasibility of disclosing proprietary information to the other side.</w:t>
      </w:r>
    </w:p>
    <w:p w14:paraId="088E7458" w14:textId="77777777" w:rsidR="00433A22" w:rsidRPr="00472AC9" w:rsidRDefault="00433A22" w:rsidP="00433A22">
      <w:pPr>
        <w:numPr>
          <w:ilvl w:val="0"/>
          <w:numId w:val="13"/>
        </w:numPr>
        <w:spacing w:after="0" w:line="259" w:lineRule="auto"/>
        <w:rPr>
          <w:rFonts w:ascii="Times" w:hAnsi="Times" w:cs="Times"/>
          <w:lang w:eastAsia="x-none"/>
        </w:rPr>
      </w:pPr>
      <w:r w:rsidRPr="00472AC9">
        <w:rPr>
          <w:rFonts w:ascii="Times" w:hAnsi="Times" w:cs="Times"/>
          <w:lang w:eastAsia="x-none"/>
        </w:rPr>
        <w:t>Signaling for triggering the data collection</w:t>
      </w:r>
    </w:p>
    <w:p w14:paraId="5C11FEAD" w14:textId="77777777" w:rsidR="00433A22" w:rsidRPr="00472AC9" w:rsidRDefault="00433A22" w:rsidP="00433A22">
      <w:pPr>
        <w:numPr>
          <w:ilvl w:val="0"/>
          <w:numId w:val="14"/>
        </w:numPr>
        <w:overflowPunct/>
        <w:autoSpaceDE/>
        <w:autoSpaceDN/>
        <w:adjustRightInd/>
        <w:spacing w:after="0"/>
        <w:textAlignment w:val="auto"/>
        <w:rPr>
          <w:rFonts w:ascii="Times" w:eastAsia="Batang" w:hAnsi="Times" w:cs="Times"/>
          <w:lang w:eastAsia="en-US"/>
        </w:rPr>
      </w:pPr>
      <w:r w:rsidRPr="00472AC9">
        <w:rPr>
          <w:rFonts w:ascii="Times" w:eastAsia="Malgun Gothic" w:hAnsi="Times" w:cs="Times"/>
          <w:lang w:eastAsia="x-none"/>
        </w:rPr>
        <w:t xml:space="preserve">In CSI compression using two-sided model use case, further discuss the necessity, feasibility, and potential specification impact for NW side data collection including at least:  </w:t>
      </w:r>
      <w:r w:rsidRPr="00472AC9">
        <w:rPr>
          <w:rFonts w:ascii="Times" w:eastAsia="Batang" w:hAnsi="Times" w:cs="Times"/>
          <w:lang w:eastAsia="en-US"/>
        </w:rPr>
        <w:t xml:space="preserve"> </w:t>
      </w:r>
    </w:p>
    <w:p w14:paraId="39642138" w14:textId="77777777" w:rsidR="00433A22" w:rsidRPr="00472AC9" w:rsidRDefault="00433A22" w:rsidP="00433A22">
      <w:pPr>
        <w:numPr>
          <w:ilvl w:val="0"/>
          <w:numId w:val="13"/>
        </w:numPr>
        <w:spacing w:after="0" w:line="259" w:lineRule="auto"/>
        <w:rPr>
          <w:rFonts w:ascii="Times" w:eastAsia="Malgun Gothic" w:hAnsi="Times" w:cs="Times"/>
          <w:lang w:eastAsia="x-none"/>
        </w:rPr>
      </w:pPr>
      <w:r w:rsidRPr="00472AC9">
        <w:rPr>
          <w:rFonts w:ascii="Times" w:eastAsia="Malgun Gothic" w:hAnsi="Times" w:cs="Times"/>
          <w:lang w:eastAsia="x-none"/>
        </w:rPr>
        <w:t xml:space="preserve">Enhancement of SRS and/or CSI-RS measurement and/or CSI reporting to enable higher accuracy measurement. </w:t>
      </w:r>
    </w:p>
    <w:p w14:paraId="515B2A2C" w14:textId="77777777" w:rsidR="00433A22" w:rsidRPr="00472AC9" w:rsidRDefault="00433A22" w:rsidP="00433A22">
      <w:pPr>
        <w:numPr>
          <w:ilvl w:val="0"/>
          <w:numId w:val="13"/>
        </w:numPr>
        <w:spacing w:after="0" w:line="259" w:lineRule="auto"/>
        <w:ind w:hanging="357"/>
        <w:rPr>
          <w:rFonts w:ascii="Times" w:eastAsia="Malgun Gothic" w:hAnsi="Times" w:cs="Times"/>
          <w:lang w:eastAsia="x-none"/>
        </w:rPr>
      </w:pPr>
      <w:r w:rsidRPr="00472AC9">
        <w:rPr>
          <w:rFonts w:ascii="Times" w:eastAsia="Malgun Gothic" w:hAnsi="Times" w:cs="Times"/>
          <w:lang w:eastAsia="x-none"/>
        </w:rPr>
        <w:t xml:space="preserve">Contents of the ground-truth CSI including: </w:t>
      </w:r>
      <w:r w:rsidRPr="00472AC9">
        <w:rPr>
          <w:rFonts w:ascii="Times" w:eastAsia="DengXian" w:hAnsi="Times" w:cs="Times"/>
          <w:lang w:eastAsia="x-none"/>
        </w:rPr>
        <w:t xml:space="preserve"> </w:t>
      </w:r>
    </w:p>
    <w:p w14:paraId="316DC91B" w14:textId="77777777" w:rsidR="00433A22" w:rsidRPr="00472AC9" w:rsidRDefault="00433A22" w:rsidP="00433A22">
      <w:pPr>
        <w:numPr>
          <w:ilvl w:val="1"/>
          <w:numId w:val="13"/>
        </w:numPr>
        <w:spacing w:after="0" w:line="259" w:lineRule="auto"/>
        <w:ind w:hanging="357"/>
        <w:rPr>
          <w:rFonts w:ascii="Times" w:eastAsia="Malgun Gothic" w:hAnsi="Times" w:cs="Times"/>
          <w:lang w:eastAsia="x-none"/>
        </w:rPr>
      </w:pPr>
      <w:r w:rsidRPr="00472AC9">
        <w:rPr>
          <w:rFonts w:ascii="Times" w:eastAsia="Malgun Gothic" w:hAnsi="Times" w:cs="Times"/>
          <w:lang w:eastAsia="x-none"/>
        </w:rPr>
        <w:t xml:space="preserve">Data sample type, e.g., </w:t>
      </w:r>
      <w:r w:rsidRPr="00472AC9">
        <w:rPr>
          <w:rFonts w:ascii="Times" w:eastAsia="SimSun" w:hAnsi="Times" w:cs="Times"/>
          <w:lang w:eastAsia="x-none"/>
        </w:rPr>
        <w:t>precoding matrix</w:t>
      </w:r>
      <w:r w:rsidRPr="00472AC9">
        <w:rPr>
          <w:rFonts w:ascii="Times" w:eastAsia="Malgun Gothic" w:hAnsi="Times" w:cs="Times"/>
          <w:lang w:eastAsia="x-none"/>
        </w:rPr>
        <w:t>, channel matrix etc.</w:t>
      </w:r>
    </w:p>
    <w:p w14:paraId="5BC8D298" w14:textId="77777777" w:rsidR="00433A22" w:rsidRPr="00472AC9" w:rsidRDefault="00433A22" w:rsidP="00433A22">
      <w:pPr>
        <w:numPr>
          <w:ilvl w:val="1"/>
          <w:numId w:val="13"/>
        </w:numPr>
        <w:spacing w:after="0" w:line="259" w:lineRule="auto"/>
        <w:ind w:hanging="357"/>
        <w:rPr>
          <w:rFonts w:ascii="Times" w:eastAsia="Malgun Gothic" w:hAnsi="Times" w:cs="Times"/>
          <w:lang w:eastAsia="x-none"/>
        </w:rPr>
      </w:pPr>
      <w:r w:rsidRPr="00472AC9">
        <w:rPr>
          <w:rFonts w:ascii="Times" w:eastAsia="Malgun Gothic" w:hAnsi="Times" w:cs="Times"/>
          <w:lang w:eastAsia="x-none"/>
        </w:rPr>
        <w:t xml:space="preserve">Data sample format: scaler quantization and/or codebook-based quantization (e.g., e-type II like). </w:t>
      </w:r>
    </w:p>
    <w:p w14:paraId="4243FD7E" w14:textId="77777777" w:rsidR="00433A22" w:rsidRPr="00472AC9" w:rsidRDefault="00433A22" w:rsidP="00433A22">
      <w:pPr>
        <w:numPr>
          <w:ilvl w:val="1"/>
          <w:numId w:val="13"/>
        </w:numPr>
        <w:spacing w:after="0" w:line="259" w:lineRule="auto"/>
        <w:ind w:hanging="357"/>
        <w:rPr>
          <w:rFonts w:ascii="Times" w:eastAsia="Malgun Gothic" w:hAnsi="Times" w:cs="Times"/>
          <w:lang w:eastAsia="x-none"/>
        </w:rPr>
      </w:pPr>
      <w:r w:rsidRPr="00472AC9">
        <w:rPr>
          <w:rFonts w:ascii="Times" w:eastAsia="Malgun Gothic" w:hAnsi="Times" w:cs="Times"/>
          <w:color w:val="0070C0"/>
          <w:lang w:eastAsia="x-none"/>
        </w:rPr>
        <w:t xml:space="preserve">Assistance information </w:t>
      </w:r>
      <w:r w:rsidRPr="00472AC9">
        <w:rPr>
          <w:rFonts w:ascii="Times" w:eastAsia="Malgun Gothic" w:hAnsi="Times" w:cs="Times"/>
          <w:lang w:eastAsia="x-none"/>
        </w:rPr>
        <w:t>(e.g., time stamps, and/or cell ID,</w:t>
      </w:r>
      <w:r w:rsidRPr="00472AC9">
        <w:rPr>
          <w:rFonts w:ascii="Times" w:eastAsia="DengXian" w:hAnsi="Times" w:cs="Times"/>
          <w:lang w:eastAsia="x-none"/>
        </w:rPr>
        <w:t xml:space="preserve"> </w:t>
      </w:r>
      <w:r w:rsidRPr="00472AC9">
        <w:rPr>
          <w:rFonts w:ascii="Times" w:eastAsia="DengXian" w:hAnsi="Times" w:cs="Times"/>
          <w:color w:val="0070C0"/>
          <w:lang w:eastAsia="x-none"/>
        </w:rPr>
        <w:t xml:space="preserve">Assistance information </w:t>
      </w:r>
      <w:r w:rsidRPr="00472AC9">
        <w:rPr>
          <w:rFonts w:ascii="Times" w:eastAsia="DengXian" w:hAnsi="Times" w:cs="Times"/>
          <w:lang w:eastAsia="x-none"/>
        </w:rPr>
        <w:t>for Network data collection for categorizing the data in forms of ID for</w:t>
      </w:r>
      <w:r w:rsidRPr="00472AC9">
        <w:rPr>
          <w:rFonts w:ascii="Times" w:eastAsia="Malgun Gothic" w:hAnsi="Times" w:cs="Times"/>
          <w:lang w:eastAsia="x-none"/>
        </w:rPr>
        <w:t xml:space="preserve"> </w:t>
      </w:r>
      <w:r w:rsidRPr="00472AC9">
        <w:rPr>
          <w:rFonts w:ascii="Times" w:eastAsia="DengXian" w:hAnsi="Times" w:cs="Times"/>
          <w:lang w:eastAsia="x-none"/>
        </w:rPr>
        <w:t>the purpose of differentiating characteristics of data due to specific configuration, scenarios, site etc.</w:t>
      </w:r>
      <w:r w:rsidRPr="00472AC9">
        <w:rPr>
          <w:rFonts w:ascii="Times" w:eastAsia="SimSun" w:hAnsi="Times" w:cs="Times"/>
          <w:lang w:eastAsia="x-none"/>
        </w:rPr>
        <w:t>, and data quality indicator</w:t>
      </w:r>
      <w:r w:rsidRPr="00472AC9">
        <w:rPr>
          <w:rFonts w:ascii="Times" w:eastAsia="Malgun Gothic" w:hAnsi="Times" w:cs="Times"/>
          <w:lang w:eastAsia="x-none"/>
        </w:rPr>
        <w:t>)</w:t>
      </w:r>
    </w:p>
    <w:p w14:paraId="4560904F" w14:textId="77777777" w:rsidR="00433A22" w:rsidRPr="00472AC9" w:rsidRDefault="00433A22" w:rsidP="00433A22">
      <w:pPr>
        <w:numPr>
          <w:ilvl w:val="0"/>
          <w:numId w:val="13"/>
        </w:numPr>
        <w:spacing w:after="0" w:line="288" w:lineRule="auto"/>
        <w:ind w:hanging="357"/>
        <w:jc w:val="both"/>
        <w:rPr>
          <w:rFonts w:ascii="Times" w:eastAsia="Malgun Gothic" w:hAnsi="Times" w:cs="Times"/>
          <w:color w:val="000000"/>
          <w:lang w:eastAsia="x-none"/>
        </w:rPr>
      </w:pPr>
      <w:r w:rsidRPr="00472AC9">
        <w:rPr>
          <w:rFonts w:ascii="Times" w:eastAsia="Malgun Gothic" w:hAnsi="Times" w:cs="Times"/>
          <w:color w:val="000000"/>
          <w:lang w:eastAsia="x-none"/>
        </w:rPr>
        <w:lastRenderedPageBreak/>
        <w:t>Latency requirement for data collection</w:t>
      </w:r>
    </w:p>
    <w:p w14:paraId="248CEFC2" w14:textId="77777777" w:rsidR="00433A22" w:rsidRPr="00472AC9" w:rsidRDefault="00433A22" w:rsidP="00433A22">
      <w:pPr>
        <w:numPr>
          <w:ilvl w:val="0"/>
          <w:numId w:val="13"/>
        </w:numPr>
        <w:spacing w:after="0" w:line="288" w:lineRule="auto"/>
        <w:ind w:hanging="357"/>
        <w:jc w:val="both"/>
        <w:rPr>
          <w:rFonts w:ascii="Times" w:eastAsia="Malgun Gothic" w:hAnsi="Times" w:cs="Times"/>
          <w:color w:val="000000"/>
          <w:lang w:eastAsia="x-none"/>
        </w:rPr>
      </w:pPr>
      <w:r w:rsidRPr="00472AC9">
        <w:rPr>
          <w:rFonts w:ascii="Times" w:hAnsi="Times" w:cs="Times"/>
          <w:color w:val="000000"/>
          <w:lang w:eastAsia="x-none"/>
        </w:rPr>
        <w:t>Signaling for triggering the data collection</w:t>
      </w:r>
    </w:p>
    <w:p w14:paraId="4DD69CC6" w14:textId="77777777" w:rsidR="00433A22" w:rsidRPr="00472AC9" w:rsidRDefault="00433A22" w:rsidP="00433A22">
      <w:pPr>
        <w:spacing w:after="0" w:line="288" w:lineRule="auto"/>
        <w:ind w:left="840"/>
        <w:jc w:val="both"/>
        <w:rPr>
          <w:rFonts w:ascii="Times" w:hAnsi="Times" w:cs="Times"/>
          <w:color w:val="000000"/>
          <w:lang w:eastAsia="x-none"/>
        </w:rPr>
      </w:pPr>
    </w:p>
    <w:p w14:paraId="3D4933B8" w14:textId="77777777" w:rsidR="00433A22" w:rsidRPr="00472AC9" w:rsidRDefault="00433A22" w:rsidP="00433A22">
      <w:pPr>
        <w:rPr>
          <w:rFonts w:ascii="Times" w:hAnsi="Times" w:cs="Times"/>
        </w:rPr>
      </w:pPr>
    </w:p>
    <w:p w14:paraId="3C51E0E0" w14:textId="77777777" w:rsidR="00433A22" w:rsidRPr="00472AC9" w:rsidRDefault="00433A22" w:rsidP="00433A22">
      <w:pPr>
        <w:spacing w:after="120"/>
        <w:rPr>
          <w:rFonts w:ascii="Times" w:eastAsia="Batang" w:hAnsi="Times" w:cs="Times"/>
          <w:bCs/>
          <w:iCs/>
        </w:rPr>
      </w:pPr>
      <w:r w:rsidRPr="00472AC9">
        <w:rPr>
          <w:rFonts w:ascii="Times" w:eastAsia="DengXian" w:hAnsi="Times" w:cs="Times"/>
          <w:b/>
          <w:iCs/>
        </w:rPr>
        <w:t>Conclusion</w:t>
      </w:r>
      <w:r w:rsidRPr="00472AC9">
        <w:rPr>
          <w:rFonts w:ascii="Times" w:eastAsia="Batang" w:hAnsi="Times" w:cs="Times"/>
          <w:bCs/>
          <w:iCs/>
        </w:rPr>
        <w:t xml:space="preserve"> (beam management)</w:t>
      </w:r>
    </w:p>
    <w:p w14:paraId="2C2CD2B5" w14:textId="77777777" w:rsidR="00433A22" w:rsidRPr="00472AC9" w:rsidRDefault="00433A22" w:rsidP="00433A22">
      <w:pPr>
        <w:spacing w:after="120"/>
        <w:rPr>
          <w:rFonts w:ascii="Times" w:eastAsia="Batang" w:hAnsi="Times" w:cs="Times"/>
          <w:bCs/>
          <w:iCs/>
        </w:rPr>
      </w:pPr>
      <w:r w:rsidRPr="00472AC9">
        <w:rPr>
          <w:rFonts w:ascii="Times" w:eastAsia="Batang" w:hAnsi="Times" w:cs="Times"/>
          <w:bCs/>
          <w:iCs/>
        </w:rPr>
        <w:t xml:space="preserve">Regarding the explicit </w:t>
      </w:r>
      <w:r w:rsidRPr="00472AC9">
        <w:rPr>
          <w:rFonts w:ascii="Times" w:eastAsia="Batang" w:hAnsi="Times" w:cs="Times"/>
          <w:bCs/>
          <w:iCs/>
          <w:color w:val="0070C0"/>
        </w:rPr>
        <w:t xml:space="preserve">assistance information </w:t>
      </w:r>
      <w:r w:rsidRPr="00472AC9">
        <w:rPr>
          <w:rFonts w:ascii="Times" w:eastAsia="Batang" w:hAnsi="Times" w:cs="Times"/>
          <w:bCs/>
          <w:iCs/>
        </w:rPr>
        <w:t>from UE to network for NW-side AI/ML model, RAN1 has no consensus to support the following information</w:t>
      </w:r>
    </w:p>
    <w:p w14:paraId="4E9C41B8"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UE location</w:t>
      </w:r>
    </w:p>
    <w:p w14:paraId="5B92131F"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UE moving direction</w:t>
      </w:r>
    </w:p>
    <w:p w14:paraId="0DF47FF4"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UE Rx beam shape/direction</w:t>
      </w:r>
    </w:p>
    <w:p w14:paraId="77DD787F" w14:textId="77777777" w:rsidR="00433A22" w:rsidRPr="00472AC9" w:rsidRDefault="00433A22" w:rsidP="00433A22">
      <w:pPr>
        <w:spacing w:after="120"/>
        <w:rPr>
          <w:rFonts w:ascii="Times" w:eastAsia="DengXian" w:hAnsi="Times" w:cs="Times"/>
          <w:bCs/>
          <w:iCs/>
        </w:rPr>
      </w:pPr>
    </w:p>
    <w:p w14:paraId="06649D92" w14:textId="77777777" w:rsidR="00433A22" w:rsidRPr="00472AC9" w:rsidRDefault="00433A22" w:rsidP="00433A22">
      <w:pPr>
        <w:spacing w:after="120"/>
        <w:rPr>
          <w:rFonts w:ascii="Times" w:eastAsia="Batang" w:hAnsi="Times" w:cs="Times"/>
          <w:bCs/>
          <w:iCs/>
        </w:rPr>
      </w:pPr>
      <w:r w:rsidRPr="00472AC9">
        <w:rPr>
          <w:rFonts w:ascii="Times" w:eastAsia="DengXian" w:hAnsi="Times" w:cs="Times"/>
          <w:b/>
          <w:iCs/>
        </w:rPr>
        <w:t>Conclusion</w:t>
      </w:r>
      <w:r w:rsidRPr="00472AC9">
        <w:rPr>
          <w:rFonts w:ascii="Times" w:eastAsia="Batang" w:hAnsi="Times" w:cs="Times"/>
          <w:bCs/>
          <w:iCs/>
        </w:rPr>
        <w:t xml:space="preserve"> (beam management)</w:t>
      </w:r>
    </w:p>
    <w:p w14:paraId="5CFDA036" w14:textId="77777777" w:rsidR="00433A22" w:rsidRPr="00472AC9" w:rsidRDefault="00433A22" w:rsidP="00433A22">
      <w:pPr>
        <w:spacing w:after="120"/>
        <w:rPr>
          <w:rFonts w:ascii="Times" w:eastAsia="Batang" w:hAnsi="Times" w:cs="Times"/>
          <w:bCs/>
          <w:iCs/>
        </w:rPr>
      </w:pPr>
      <w:r w:rsidRPr="00472AC9">
        <w:rPr>
          <w:rFonts w:ascii="Times" w:eastAsia="Batang" w:hAnsi="Times" w:cs="Times"/>
          <w:bCs/>
          <w:iCs/>
        </w:rPr>
        <w:t xml:space="preserve">Regarding the </w:t>
      </w:r>
      <w:r w:rsidRPr="00472AC9">
        <w:rPr>
          <w:rFonts w:ascii="Times" w:eastAsia="Batang" w:hAnsi="Times" w:cs="Times"/>
          <w:bCs/>
          <w:iCs/>
          <w:color w:val="000000"/>
        </w:rPr>
        <w:t>explicit</w:t>
      </w:r>
      <w:r w:rsidRPr="00472AC9">
        <w:rPr>
          <w:rFonts w:ascii="Times" w:eastAsia="Batang" w:hAnsi="Times" w:cs="Times"/>
          <w:bCs/>
          <w:iCs/>
          <w:color w:val="FF0000"/>
        </w:rPr>
        <w:t xml:space="preserve"> </w:t>
      </w:r>
      <w:r w:rsidRPr="00472AC9">
        <w:rPr>
          <w:rFonts w:ascii="Times" w:eastAsia="Batang" w:hAnsi="Times" w:cs="Times"/>
          <w:bCs/>
          <w:iCs/>
          <w:color w:val="0070C0"/>
        </w:rPr>
        <w:t xml:space="preserve">assistance information </w:t>
      </w:r>
      <w:r w:rsidRPr="00472AC9">
        <w:rPr>
          <w:rFonts w:ascii="Times" w:eastAsia="Batang" w:hAnsi="Times" w:cs="Times"/>
          <w:bCs/>
          <w:iCs/>
        </w:rPr>
        <w:t>from network to UE for UE-side AI/ML model, RAN1 has no consensus to support the following information</w:t>
      </w:r>
    </w:p>
    <w:p w14:paraId="08F81DF9"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NW-side beam shape information</w:t>
      </w:r>
    </w:p>
    <w:p w14:paraId="31A29194" w14:textId="77777777" w:rsidR="00433A22" w:rsidRPr="00472AC9" w:rsidRDefault="00433A22" w:rsidP="00433A22">
      <w:pPr>
        <w:numPr>
          <w:ilvl w:val="1"/>
          <w:numId w:val="11"/>
        </w:numPr>
        <w:spacing w:after="120"/>
        <w:contextualSpacing/>
        <w:rPr>
          <w:rFonts w:ascii="Times" w:eastAsia="Batang" w:hAnsi="Times" w:cs="Times"/>
          <w:bCs/>
          <w:iCs/>
        </w:rPr>
      </w:pPr>
      <w:r w:rsidRPr="00472AC9">
        <w:rPr>
          <w:rFonts w:ascii="Times" w:eastAsia="Batang" w:hAnsi="Times" w:cs="Times"/>
          <w:bCs/>
          <w:iCs/>
        </w:rPr>
        <w:t>E.g., 3dB beamwidth, beam boresight directions, beam shape, Tx beam angle, etc.</w:t>
      </w:r>
    </w:p>
    <w:p w14:paraId="44B7B67A"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 xml:space="preserve">Note: </w:t>
      </w:r>
      <w:r w:rsidRPr="00472AC9">
        <w:rPr>
          <w:rFonts w:ascii="Times" w:eastAsia="Batang" w:hAnsi="Times" w:cs="Times"/>
          <w:bCs/>
          <w:iCs/>
          <w:color w:val="000000"/>
        </w:rPr>
        <w:t xml:space="preserve">Other information (e.g., relative information) of Tx beam(s) preserving sensitive </w:t>
      </w:r>
      <w:r w:rsidRPr="00472AC9">
        <w:rPr>
          <w:rFonts w:ascii="Times" w:eastAsia="Batang" w:hAnsi="Times" w:cs="Times"/>
          <w:bCs/>
          <w:iCs/>
        </w:rPr>
        <w:t xml:space="preserve">proprietary information is a separate discussion </w:t>
      </w:r>
    </w:p>
    <w:p w14:paraId="56E04CBF" w14:textId="77777777" w:rsidR="00433A22" w:rsidRPr="00472AC9" w:rsidRDefault="00433A22" w:rsidP="00433A22">
      <w:pPr>
        <w:numPr>
          <w:ilvl w:val="1"/>
          <w:numId w:val="11"/>
        </w:numPr>
        <w:spacing w:after="120"/>
        <w:contextualSpacing/>
        <w:rPr>
          <w:rFonts w:ascii="Times" w:eastAsia="Batang" w:hAnsi="Times" w:cs="Times"/>
          <w:bCs/>
          <w:iCs/>
        </w:rPr>
      </w:pPr>
      <w:r w:rsidRPr="00472AC9">
        <w:rPr>
          <w:rFonts w:ascii="Times" w:eastAsia="Batang" w:hAnsi="Times" w:cs="Times"/>
          <w:bCs/>
          <w:iCs/>
        </w:rPr>
        <w:t>e.g., some information following the same principle of Rel-17 positioning agreement</w:t>
      </w:r>
    </w:p>
    <w:p w14:paraId="75ED20D6" w14:textId="77777777" w:rsidR="00433A22" w:rsidRPr="00472AC9" w:rsidRDefault="00433A22" w:rsidP="00433A22">
      <w:pPr>
        <w:rPr>
          <w:rFonts w:ascii="Times" w:hAnsi="Times" w:cs="Times"/>
          <w:bCs/>
          <w:iCs/>
        </w:rPr>
      </w:pPr>
    </w:p>
    <w:p w14:paraId="2511AFB3" w14:textId="77777777" w:rsidR="00433A22" w:rsidRPr="00EF304C" w:rsidRDefault="00433A22" w:rsidP="00433A22">
      <w:pPr>
        <w:spacing w:after="0"/>
        <w:rPr>
          <w:rFonts w:ascii="Times" w:eastAsia="DengXian" w:hAnsi="Times" w:cs="Times"/>
          <w:highlight w:val="green"/>
        </w:rPr>
      </w:pPr>
      <w:r w:rsidRPr="00472AC9">
        <w:rPr>
          <w:rFonts w:ascii="Times" w:eastAsia="DengXian" w:hAnsi="Times" w:cs="Times"/>
          <w:b/>
          <w:bCs/>
          <w:color w:val="000000"/>
          <w:highlight w:val="green"/>
        </w:rPr>
        <w:t>Agreement</w:t>
      </w:r>
      <w:r w:rsidRPr="00EF304C">
        <w:rPr>
          <w:rFonts w:ascii="Times" w:eastAsia="DengXian" w:hAnsi="Times" w:cs="Times"/>
        </w:rPr>
        <w:t xml:space="preserve"> (Positioning)</w:t>
      </w:r>
    </w:p>
    <w:p w14:paraId="328E268B" w14:textId="77777777" w:rsidR="00433A22" w:rsidRPr="00EF304C" w:rsidRDefault="00433A22" w:rsidP="00433A22">
      <w:pPr>
        <w:spacing w:after="0"/>
        <w:rPr>
          <w:rFonts w:ascii="Times" w:eastAsia="Batang" w:hAnsi="Times" w:cs="Times"/>
          <w:color w:val="000000"/>
        </w:rPr>
      </w:pPr>
      <w:r w:rsidRPr="00EF304C">
        <w:rPr>
          <w:rFonts w:ascii="Times" w:eastAsia="Batang" w:hAnsi="Times" w:cs="Times"/>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12696509" w14:textId="77777777" w:rsidR="00433A22" w:rsidRPr="00EF304C" w:rsidRDefault="00433A22" w:rsidP="00433A22">
      <w:pPr>
        <w:numPr>
          <w:ilvl w:val="0"/>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For direct AI/ML positioning (Case 2b and 3b), type of measurement(s) as model inference input considering performance impact and associated signaling overhead</w:t>
      </w:r>
    </w:p>
    <w:p w14:paraId="7055C922"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Potential new measurement: CIR/PDP</w:t>
      </w:r>
    </w:p>
    <w:p w14:paraId="26120667"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existing measurement: e.g., RSRP/RSRPP/RSTD</w:t>
      </w:r>
    </w:p>
    <w:p w14:paraId="1C8C6A5F"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Note1: details of potential new measurement and/or potential enhancement to existing measurement is to be studied</w:t>
      </w:r>
    </w:p>
    <w:p w14:paraId="51D986E4"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Note2: study the impact of model input for other cases are not precluded</w:t>
      </w:r>
    </w:p>
    <w:p w14:paraId="2118C481" w14:textId="77777777" w:rsidR="00433A22" w:rsidRPr="00EF304C" w:rsidRDefault="00433A22" w:rsidP="00433A22">
      <w:pPr>
        <w:numPr>
          <w:ilvl w:val="0"/>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For AI/ML assisted positioning with UE-assisted (Case 2a) and NG-RAN node assisted positioning (Case 3a), measurement report to carry model output to LMF</w:t>
      </w:r>
    </w:p>
    <w:p w14:paraId="4E373D03"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 xml:space="preserve">new measurement report: e.g., </w:t>
      </w:r>
      <w:proofErr w:type="spellStart"/>
      <w:r w:rsidRPr="00EF304C">
        <w:rPr>
          <w:rFonts w:ascii="Times" w:eastAsia="Batang" w:hAnsi="Times" w:cs="Times"/>
          <w:color w:val="000000"/>
        </w:rPr>
        <w:t>ToA</w:t>
      </w:r>
      <w:proofErr w:type="spellEnd"/>
      <w:r w:rsidRPr="00EF304C">
        <w:rPr>
          <w:rFonts w:ascii="Times" w:eastAsia="Batang" w:hAnsi="Times" w:cs="Times"/>
          <w:color w:val="000000"/>
        </w:rPr>
        <w:t>, path phase</w:t>
      </w:r>
    </w:p>
    <w:p w14:paraId="382C861D"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existing measurement report: e.g., RSTD, LOS/NLOS indicator, RSRPP</w:t>
      </w:r>
    </w:p>
    <w:p w14:paraId="1F21E133"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 xml:space="preserve">enhancement of existing measurement report: e.g., soft information/high resolution of RSTD </w:t>
      </w:r>
    </w:p>
    <w:p w14:paraId="71C9331F" w14:textId="77777777" w:rsidR="00433A22" w:rsidRPr="00EF304C" w:rsidRDefault="00433A22" w:rsidP="00433A22">
      <w:pPr>
        <w:numPr>
          <w:ilvl w:val="0"/>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70C0"/>
        </w:rPr>
        <w:t xml:space="preserve">Assistance signaling </w:t>
      </w:r>
      <w:r w:rsidRPr="00EF304C">
        <w:rPr>
          <w:rFonts w:ascii="Times" w:eastAsia="Batang" w:hAnsi="Times" w:cs="Times"/>
          <w:color w:val="000000"/>
        </w:rPr>
        <w:t>and procedure to facilitate model inference for both UE-side and Network-side model</w:t>
      </w:r>
    </w:p>
    <w:p w14:paraId="4EBB250C"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RS configurations</w:t>
      </w:r>
    </w:p>
    <w:p w14:paraId="7C890FB4"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 xml:space="preserve">Other </w:t>
      </w:r>
      <w:r w:rsidRPr="00EF304C">
        <w:rPr>
          <w:rFonts w:ascii="Times" w:eastAsia="Batang" w:hAnsi="Times" w:cs="Times"/>
          <w:color w:val="0070C0"/>
        </w:rPr>
        <w:t xml:space="preserve">assistance information </w:t>
      </w:r>
      <w:r w:rsidRPr="00EF304C">
        <w:rPr>
          <w:rFonts w:ascii="Times" w:eastAsia="Batang" w:hAnsi="Times" w:cs="Times"/>
          <w:color w:val="000000"/>
        </w:rPr>
        <w:t xml:space="preserve">is not precluded </w:t>
      </w:r>
    </w:p>
    <w:p w14:paraId="312C5E22" w14:textId="77777777" w:rsidR="00433A22" w:rsidRPr="00EF304C" w:rsidRDefault="00433A22" w:rsidP="00433A22">
      <w:pPr>
        <w:rPr>
          <w:rFonts w:ascii="Times" w:hAnsi="Times" w:cs="Times"/>
        </w:rPr>
      </w:pPr>
    </w:p>
    <w:p w14:paraId="0E240E01" w14:textId="77777777" w:rsidR="00433A22" w:rsidRPr="00BF137D" w:rsidRDefault="00433A22" w:rsidP="00433A22">
      <w:pPr>
        <w:pStyle w:val="Heading3"/>
        <w:rPr>
          <w:rFonts w:eastAsia="Batang"/>
        </w:rPr>
      </w:pPr>
      <w:r w:rsidRPr="00BF137D">
        <w:rPr>
          <w:rFonts w:eastAsia="Batang"/>
        </w:rPr>
        <w:t>RAN1#11</w:t>
      </w:r>
      <w:r>
        <w:rPr>
          <w:rFonts w:eastAsia="Batang"/>
        </w:rPr>
        <w:t>3</w:t>
      </w:r>
    </w:p>
    <w:p w14:paraId="1839F310" w14:textId="77777777" w:rsidR="00433A22" w:rsidRPr="00EF304C" w:rsidRDefault="00433A22" w:rsidP="00EF304C">
      <w:pPr>
        <w:snapToGrid w:val="0"/>
        <w:spacing w:before="100" w:beforeAutospacing="1" w:after="0"/>
        <w:rPr>
          <w:rFonts w:ascii="Times" w:eastAsia="Batang" w:hAnsi="Times"/>
          <w:szCs w:val="24"/>
        </w:rPr>
      </w:pPr>
    </w:p>
    <w:p w14:paraId="022E7738" w14:textId="403708B4" w:rsidR="00433A22" w:rsidRPr="00780EFD" w:rsidRDefault="00433A22" w:rsidP="00433A22">
      <w:pPr>
        <w:spacing w:after="0"/>
        <w:rPr>
          <w:rFonts w:ascii="Times" w:eastAsia="Batang" w:hAnsi="Times"/>
          <w:szCs w:val="24"/>
          <w:highlight w:val="green"/>
        </w:rPr>
      </w:pPr>
      <w:r w:rsidRPr="00472AC9">
        <w:rPr>
          <w:rFonts w:ascii="Times" w:eastAsia="Batang" w:hAnsi="Times" w:hint="eastAsia"/>
          <w:b/>
          <w:bCs/>
          <w:szCs w:val="24"/>
          <w:highlight w:val="green"/>
        </w:rPr>
        <w:t>A</w:t>
      </w:r>
      <w:r w:rsidRPr="00472AC9">
        <w:rPr>
          <w:rFonts w:ascii="Times" w:eastAsia="Batang" w:hAnsi="Times"/>
          <w:b/>
          <w:bCs/>
          <w:szCs w:val="24"/>
          <w:highlight w:val="green"/>
        </w:rPr>
        <w:t>greement</w:t>
      </w:r>
      <w:r w:rsidR="00EF304C" w:rsidRPr="00EF304C">
        <w:rPr>
          <w:rFonts w:ascii="Times" w:eastAsia="Batang" w:hAnsi="Times"/>
          <w:szCs w:val="24"/>
        </w:rPr>
        <w:t xml:space="preserve"> (framework)</w:t>
      </w:r>
    </w:p>
    <w:p w14:paraId="4BA060FB" w14:textId="77777777" w:rsidR="00433A22" w:rsidRPr="00780EFD" w:rsidRDefault="00433A22" w:rsidP="00433A22">
      <w:pPr>
        <w:snapToGrid w:val="0"/>
        <w:spacing w:before="100" w:beforeAutospacing="1" w:after="0"/>
        <w:rPr>
          <w:rFonts w:ascii="SimSun" w:eastAsia="SimSun" w:hAnsi="SimSun" w:cs="Calibri"/>
          <w:sz w:val="24"/>
          <w:szCs w:val="24"/>
        </w:rPr>
      </w:pPr>
      <w:r w:rsidRPr="00780EFD">
        <w:rPr>
          <w:rFonts w:ascii="Times" w:eastAsia="Batang" w:hAnsi="Times" w:hint="eastAsia"/>
          <w:szCs w:val="24"/>
        </w:rPr>
        <w:t>Consider at least the following aspects and if applicable, the corresponding potential specification impact related to data collection:</w:t>
      </w:r>
    </w:p>
    <w:p w14:paraId="62B55B85"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Measurement configuration and reporting</w:t>
      </w:r>
    </w:p>
    <w:p w14:paraId="6284E218"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 xml:space="preserve">Contents, </w:t>
      </w:r>
      <w:proofErr w:type="gramStart"/>
      <w:r w:rsidRPr="00780EFD">
        <w:rPr>
          <w:rFonts w:ascii="Times" w:eastAsia="Batang" w:hAnsi="Times" w:hint="eastAsia"/>
          <w:szCs w:val="24"/>
        </w:rPr>
        <w:t>type</w:t>
      </w:r>
      <w:proofErr w:type="gramEnd"/>
      <w:r w:rsidRPr="00780EFD">
        <w:rPr>
          <w:rFonts w:ascii="Times" w:eastAsia="Batang" w:hAnsi="Times" w:hint="eastAsia"/>
          <w:szCs w:val="24"/>
        </w:rPr>
        <w:t xml:space="preserve"> and format of data including:</w:t>
      </w:r>
    </w:p>
    <w:p w14:paraId="1EE29853"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Data related to model input</w:t>
      </w:r>
    </w:p>
    <w:p w14:paraId="75FA6750"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Data related to ground truth</w:t>
      </w:r>
      <w:r w:rsidRPr="00780EFD">
        <w:rPr>
          <w:rFonts w:ascii="Times" w:eastAsia="Batang" w:hAnsi="Times" w:hint="eastAsia"/>
          <w:strike/>
          <w:color w:val="7030A0"/>
          <w:szCs w:val="24"/>
        </w:rPr>
        <w:t xml:space="preserve"> </w:t>
      </w:r>
    </w:p>
    <w:p w14:paraId="225A6CFD"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Quality of the data</w:t>
      </w:r>
    </w:p>
    <w:p w14:paraId="0213E262"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Other information</w:t>
      </w:r>
    </w:p>
    <w:p w14:paraId="4FE06D1E"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 xml:space="preserve">Signaling of </w:t>
      </w:r>
      <w:r w:rsidRPr="00EF304C">
        <w:rPr>
          <w:rFonts w:ascii="Times" w:eastAsia="Batang" w:hAnsi="Times" w:hint="eastAsia"/>
          <w:color w:val="0070C0"/>
          <w:szCs w:val="24"/>
        </w:rPr>
        <w:t xml:space="preserve">assistance information </w:t>
      </w:r>
      <w:r w:rsidRPr="00780EFD">
        <w:rPr>
          <w:rFonts w:ascii="Times" w:eastAsia="Batang" w:hAnsi="Times" w:hint="eastAsia"/>
          <w:szCs w:val="24"/>
        </w:rPr>
        <w:t>for categorizing the data</w:t>
      </w:r>
    </w:p>
    <w:p w14:paraId="6FC6F57C"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Note: The study should consider the feasibility of disclosure of proprietary information</w:t>
      </w:r>
    </w:p>
    <w:p w14:paraId="3EC481DE"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Signaling for data collection procedure</w:t>
      </w:r>
    </w:p>
    <w:p w14:paraId="13B70A2D"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Note 1: Use-case specific details can be studied in respective agenda items</w:t>
      </w:r>
    </w:p>
    <w:p w14:paraId="700E22BB"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lastRenderedPageBreak/>
        <w:t>Note 2: Signaling mechanism details can be studied by appropriate working groups.</w:t>
      </w:r>
    </w:p>
    <w:p w14:paraId="57AE34DC" w14:textId="77777777" w:rsidR="00433A22" w:rsidRPr="00EF304C" w:rsidRDefault="00433A22" w:rsidP="00EF304C">
      <w:pPr>
        <w:snapToGrid w:val="0"/>
        <w:spacing w:before="100" w:beforeAutospacing="1" w:after="0"/>
        <w:rPr>
          <w:rFonts w:ascii="Times" w:eastAsia="Batang" w:hAnsi="Times"/>
          <w:szCs w:val="24"/>
        </w:rPr>
      </w:pPr>
    </w:p>
    <w:p w14:paraId="512EAEF1" w14:textId="1BD49078" w:rsidR="00433A22" w:rsidRPr="00C970AA" w:rsidRDefault="00433A22" w:rsidP="00433A22">
      <w:pPr>
        <w:spacing w:after="0"/>
        <w:rPr>
          <w:rFonts w:ascii="Times" w:eastAsia="DengXian" w:hAnsi="Times"/>
          <w:szCs w:val="24"/>
          <w:highlight w:val="green"/>
        </w:rPr>
      </w:pPr>
      <w:r w:rsidRPr="00472AC9">
        <w:rPr>
          <w:rFonts w:ascii="Times" w:eastAsia="DengXian" w:hAnsi="Times" w:hint="eastAsia"/>
          <w:b/>
          <w:bCs/>
          <w:szCs w:val="24"/>
          <w:highlight w:val="green"/>
        </w:rPr>
        <w:t>A</w:t>
      </w:r>
      <w:r w:rsidRPr="00472AC9">
        <w:rPr>
          <w:rFonts w:ascii="Times" w:eastAsia="DengXian" w:hAnsi="Times"/>
          <w:b/>
          <w:bCs/>
          <w:szCs w:val="24"/>
          <w:highlight w:val="green"/>
        </w:rPr>
        <w:t>greement</w:t>
      </w:r>
      <w:r w:rsidR="00EF304C" w:rsidRPr="00EF304C">
        <w:rPr>
          <w:rFonts w:ascii="Times" w:eastAsia="DengXian" w:hAnsi="Times"/>
          <w:szCs w:val="24"/>
        </w:rPr>
        <w:t xml:space="preserve"> (beam management)</w:t>
      </w:r>
    </w:p>
    <w:p w14:paraId="06FA3749" w14:textId="77777777" w:rsidR="00433A22" w:rsidRPr="00C970AA" w:rsidRDefault="00433A22" w:rsidP="00433A22">
      <w:pPr>
        <w:spacing w:after="0"/>
        <w:rPr>
          <w:rFonts w:ascii="Times" w:eastAsia="Batang" w:hAnsi="Times"/>
          <w:bCs/>
          <w:iCs/>
          <w:szCs w:val="24"/>
        </w:rPr>
      </w:pPr>
      <w:r w:rsidRPr="00C970AA">
        <w:rPr>
          <w:rFonts w:ascii="Times" w:eastAsia="Batang" w:hAnsi="Times"/>
          <w:bCs/>
          <w:iCs/>
          <w:szCs w:val="24"/>
        </w:rPr>
        <w:t xml:space="preserve">Regarding data collection for BM-Case1 and BM-Case2 with a UE-side AI/ML model, study the benefits, </w:t>
      </w:r>
      <w:proofErr w:type="gramStart"/>
      <w:r w:rsidRPr="00C970AA">
        <w:rPr>
          <w:rFonts w:ascii="Times" w:eastAsia="Batang" w:hAnsi="Times"/>
          <w:bCs/>
          <w:iCs/>
          <w:szCs w:val="24"/>
        </w:rPr>
        <w:t>necessity</w:t>
      </w:r>
      <w:proofErr w:type="gramEnd"/>
      <w:r w:rsidRPr="00C970AA">
        <w:rPr>
          <w:rFonts w:ascii="Times" w:eastAsia="Batang" w:hAnsi="Times"/>
          <w:bCs/>
          <w:iCs/>
          <w:szCs w:val="24"/>
        </w:rPr>
        <w:t xml:space="preserve"> and potential specification impact of the following aspect on top of those we have agreed in previous meeting:</w:t>
      </w:r>
    </w:p>
    <w:p w14:paraId="482795EE" w14:textId="77777777" w:rsidR="00433A22" w:rsidRPr="00C970AA" w:rsidRDefault="00433A22" w:rsidP="00433A22">
      <w:pPr>
        <w:numPr>
          <w:ilvl w:val="0"/>
          <w:numId w:val="17"/>
        </w:numPr>
        <w:overflowPunct/>
        <w:autoSpaceDE/>
        <w:autoSpaceDN/>
        <w:adjustRightInd/>
        <w:spacing w:after="0" w:line="276" w:lineRule="auto"/>
        <w:contextualSpacing/>
        <w:jc w:val="both"/>
        <w:textAlignment w:val="auto"/>
        <w:rPr>
          <w:rFonts w:ascii="Times" w:eastAsia="Batang" w:hAnsi="Times"/>
          <w:bCs/>
          <w:iCs/>
          <w:szCs w:val="24"/>
        </w:rPr>
      </w:pPr>
      <w:r w:rsidRPr="00EF304C">
        <w:rPr>
          <w:rFonts w:ascii="Times" w:eastAsia="Batang" w:hAnsi="Times"/>
          <w:bCs/>
          <w:iCs/>
          <w:color w:val="0070C0"/>
          <w:szCs w:val="24"/>
        </w:rPr>
        <w:t xml:space="preserve">Assistance information </w:t>
      </w:r>
      <w:r w:rsidRPr="00C970AA">
        <w:rPr>
          <w:rFonts w:ascii="Times" w:eastAsia="Batang" w:hAnsi="Times"/>
          <w:bCs/>
          <w:iCs/>
          <w:szCs w:val="24"/>
        </w:rPr>
        <w:t>from NW to UE for UE data collection for categorizing the data for the purpose of differentiating characteristics of data</w:t>
      </w:r>
    </w:p>
    <w:p w14:paraId="31AF9DF5" w14:textId="77777777" w:rsidR="00433A22" w:rsidRPr="00C970AA" w:rsidRDefault="00433A22" w:rsidP="00433A22">
      <w:pPr>
        <w:numPr>
          <w:ilvl w:val="1"/>
          <w:numId w:val="17"/>
        </w:numPr>
        <w:overflowPunct/>
        <w:autoSpaceDE/>
        <w:autoSpaceDN/>
        <w:adjustRightInd/>
        <w:spacing w:after="0" w:line="276" w:lineRule="auto"/>
        <w:contextualSpacing/>
        <w:jc w:val="both"/>
        <w:textAlignment w:val="auto"/>
        <w:rPr>
          <w:rFonts w:ascii="Times" w:eastAsia="Batang" w:hAnsi="Times"/>
          <w:bCs/>
          <w:iCs/>
          <w:szCs w:val="24"/>
        </w:rPr>
      </w:pPr>
      <w:r w:rsidRPr="00C970AA">
        <w:rPr>
          <w:rFonts w:ascii="Times" w:eastAsia="Batang" w:hAnsi="Times"/>
          <w:bCs/>
          <w:iCs/>
          <w:szCs w:val="24"/>
        </w:rPr>
        <w:t xml:space="preserve">The </w:t>
      </w:r>
      <w:r w:rsidRPr="00EF304C">
        <w:rPr>
          <w:rFonts w:ascii="Times" w:eastAsia="Batang" w:hAnsi="Times"/>
          <w:bCs/>
          <w:iCs/>
          <w:color w:val="0070C0"/>
          <w:szCs w:val="24"/>
        </w:rPr>
        <w:t xml:space="preserve">assistance information </w:t>
      </w:r>
      <w:r w:rsidRPr="00C970AA">
        <w:rPr>
          <w:rFonts w:ascii="Times" w:eastAsia="Batang" w:hAnsi="Times"/>
          <w:bCs/>
          <w:iCs/>
          <w:szCs w:val="24"/>
        </w:rPr>
        <w:t>should preserve privacy/proprietary information.</w:t>
      </w:r>
    </w:p>
    <w:p w14:paraId="394B9952" w14:textId="77777777" w:rsidR="00433A22" w:rsidRPr="00EF304C" w:rsidRDefault="00433A22" w:rsidP="00EF304C">
      <w:pPr>
        <w:spacing w:after="0"/>
        <w:rPr>
          <w:rFonts w:ascii="Times" w:eastAsia="Batang" w:hAnsi="Times"/>
          <w:bCs/>
          <w:iCs/>
          <w:szCs w:val="24"/>
        </w:rPr>
      </w:pPr>
    </w:p>
    <w:p w14:paraId="2445A60C" w14:textId="77777777" w:rsidR="00433A22" w:rsidRPr="00BF137D" w:rsidRDefault="00433A22" w:rsidP="00433A22">
      <w:pPr>
        <w:pStyle w:val="Heading3"/>
        <w:rPr>
          <w:rFonts w:eastAsia="Batang"/>
        </w:rPr>
      </w:pPr>
      <w:r w:rsidRPr="00BF137D">
        <w:rPr>
          <w:rFonts w:eastAsia="Batang"/>
        </w:rPr>
        <w:t>RAN1#11</w:t>
      </w:r>
      <w:r>
        <w:rPr>
          <w:rFonts w:eastAsia="Batang"/>
        </w:rPr>
        <w:t>4</w:t>
      </w:r>
    </w:p>
    <w:p w14:paraId="1EFFEA3C" w14:textId="77777777" w:rsidR="00433A22" w:rsidRPr="00EF304C" w:rsidRDefault="00433A22" w:rsidP="00EF304C">
      <w:pPr>
        <w:spacing w:after="0"/>
        <w:rPr>
          <w:rFonts w:ascii="Times" w:eastAsia="Batang" w:hAnsi="Times"/>
          <w:bCs/>
          <w:iCs/>
          <w:szCs w:val="24"/>
        </w:rPr>
      </w:pPr>
    </w:p>
    <w:p w14:paraId="5AC9CB66" w14:textId="77777777" w:rsidR="00433A22" w:rsidRPr="00904EBE" w:rsidRDefault="00433A22" w:rsidP="00433A22">
      <w:pPr>
        <w:spacing w:after="0"/>
        <w:rPr>
          <w:rFonts w:ascii="Times" w:eastAsia="DengXian" w:hAnsi="Times"/>
        </w:rPr>
      </w:pPr>
      <w:r w:rsidRPr="00472AC9">
        <w:rPr>
          <w:rFonts w:ascii="Times" w:eastAsia="DengXian" w:hAnsi="Times"/>
          <w:b/>
          <w:bCs/>
        </w:rPr>
        <w:t>Observation</w:t>
      </w:r>
      <w:r>
        <w:rPr>
          <w:rFonts w:ascii="Times" w:eastAsia="DengXian" w:hAnsi="Times"/>
        </w:rPr>
        <w:t xml:space="preserve"> (CSI)</w:t>
      </w:r>
    </w:p>
    <w:p w14:paraId="0A8CEC76" w14:textId="77777777" w:rsidR="00433A22" w:rsidRPr="00904EBE" w:rsidRDefault="00433A22" w:rsidP="00433A22">
      <w:pPr>
        <w:spacing w:after="0"/>
        <w:rPr>
          <w:rFonts w:ascii="Times" w:eastAsia="Malgun Gothic" w:hAnsi="Times"/>
          <w:color w:val="FF0000"/>
          <w:lang w:eastAsia="en-US"/>
        </w:rPr>
      </w:pPr>
      <w:r w:rsidRPr="00904EBE">
        <w:rPr>
          <w:rFonts w:ascii="Times" w:eastAsia="Malgun Gothic" w:hAnsi="Times"/>
          <w:lang w:eastAsia="en-US"/>
        </w:rPr>
        <w:t xml:space="preserve">In CSI prediction using UE sided model use case, </w:t>
      </w:r>
      <w:r w:rsidRPr="00904EBE">
        <w:rPr>
          <w:rFonts w:ascii="Times" w:eastAsia="Malgun Gothic" w:hAnsi="Times"/>
          <w:color w:val="000000"/>
          <w:lang w:eastAsia="en-US"/>
        </w:rPr>
        <w:t xml:space="preserve">at least the following aspects have been proposed by companies </w:t>
      </w:r>
      <w:r w:rsidRPr="00904EBE">
        <w:rPr>
          <w:rFonts w:ascii="Times" w:eastAsia="Malgun Gothic" w:hAnsi="Times"/>
          <w:lang w:eastAsia="en-US"/>
        </w:rPr>
        <w:t xml:space="preserve">on data collection, including: </w:t>
      </w:r>
    </w:p>
    <w:p w14:paraId="5B582DA1" w14:textId="77777777" w:rsidR="00433A22" w:rsidRPr="00904EBE" w:rsidRDefault="00433A22" w:rsidP="00433A22">
      <w:pPr>
        <w:numPr>
          <w:ilvl w:val="0"/>
          <w:numId w:val="19"/>
        </w:numPr>
        <w:spacing w:after="0"/>
        <w:rPr>
          <w:rFonts w:eastAsia="Malgun Gothic"/>
          <w:lang w:eastAsia="x-none"/>
        </w:rPr>
      </w:pPr>
      <w:r w:rsidRPr="00904EBE">
        <w:rPr>
          <w:rFonts w:eastAsia="Malgun Gothic"/>
          <w:lang w:eastAsia="x-none"/>
        </w:rPr>
        <w:t>Signaling and procedures</w:t>
      </w:r>
      <w:r w:rsidRPr="00904EBE">
        <w:rPr>
          <w:rFonts w:eastAsia="Malgun Gothic"/>
          <w:color w:val="000000"/>
          <w:lang w:eastAsia="x-none"/>
        </w:rPr>
        <w:t xml:space="preserve"> for </w:t>
      </w:r>
      <w:r w:rsidRPr="00904EBE">
        <w:rPr>
          <w:rFonts w:eastAsia="Malgun Gothic"/>
          <w:lang w:eastAsia="x-none"/>
        </w:rPr>
        <w:t xml:space="preserve">the data collection </w:t>
      </w:r>
    </w:p>
    <w:p w14:paraId="60DB4D42" w14:textId="77777777" w:rsidR="00433A22" w:rsidRPr="00904EBE" w:rsidRDefault="00433A22" w:rsidP="00433A22">
      <w:pPr>
        <w:numPr>
          <w:ilvl w:val="1"/>
          <w:numId w:val="18"/>
        </w:numPr>
        <w:overflowPunct/>
        <w:autoSpaceDE/>
        <w:autoSpaceDN/>
        <w:adjustRightInd/>
        <w:spacing w:after="0"/>
        <w:textAlignment w:val="auto"/>
        <w:rPr>
          <w:rFonts w:ascii="Times" w:eastAsia="Batang" w:hAnsi="Times"/>
          <w:lang w:eastAsia="en-US"/>
        </w:rPr>
      </w:pPr>
      <w:r w:rsidRPr="00904EBE">
        <w:rPr>
          <w:rFonts w:ascii="Times" w:eastAsia="Batang" w:hAnsi="Times"/>
          <w:lang w:eastAsia="en-US"/>
        </w:rPr>
        <w:t xml:space="preserve">data collection indicated by NW </w:t>
      </w:r>
    </w:p>
    <w:p w14:paraId="582FB9A9" w14:textId="77777777" w:rsidR="00433A22" w:rsidRPr="00904EBE" w:rsidRDefault="00433A22" w:rsidP="00433A22">
      <w:pPr>
        <w:numPr>
          <w:ilvl w:val="1"/>
          <w:numId w:val="18"/>
        </w:numPr>
        <w:overflowPunct/>
        <w:autoSpaceDE/>
        <w:autoSpaceDN/>
        <w:adjustRightInd/>
        <w:spacing w:after="0"/>
        <w:textAlignment w:val="auto"/>
        <w:rPr>
          <w:rFonts w:ascii="Times" w:eastAsia="Batang" w:hAnsi="Times"/>
          <w:lang w:eastAsia="en-US"/>
        </w:rPr>
      </w:pPr>
      <w:r w:rsidRPr="00904EBE">
        <w:rPr>
          <w:rFonts w:ascii="Times" w:eastAsia="Batang" w:hAnsi="Times"/>
          <w:lang w:eastAsia="en-US"/>
        </w:rPr>
        <w:t xml:space="preserve">Requested from UE for data collection </w:t>
      </w:r>
    </w:p>
    <w:p w14:paraId="39F27CAF" w14:textId="77777777" w:rsidR="00433A22" w:rsidRPr="00904EBE" w:rsidRDefault="00433A22" w:rsidP="00433A22">
      <w:pPr>
        <w:numPr>
          <w:ilvl w:val="0"/>
          <w:numId w:val="19"/>
        </w:numPr>
        <w:spacing w:after="0"/>
        <w:rPr>
          <w:rFonts w:eastAsia="Malgun Gothic"/>
          <w:lang w:eastAsia="x-none"/>
        </w:rPr>
      </w:pPr>
      <w:r w:rsidRPr="00904EBE">
        <w:rPr>
          <w:rFonts w:eastAsia="Malgun Gothic"/>
          <w:lang w:eastAsia="x-none"/>
        </w:rPr>
        <w:t xml:space="preserve">CSI-RS configuration </w:t>
      </w:r>
    </w:p>
    <w:p w14:paraId="26A61BD2" w14:textId="77777777" w:rsidR="00433A22" w:rsidRPr="00904EBE" w:rsidRDefault="00433A22" w:rsidP="00433A22">
      <w:pPr>
        <w:numPr>
          <w:ilvl w:val="0"/>
          <w:numId w:val="19"/>
        </w:numPr>
        <w:spacing w:after="0"/>
        <w:rPr>
          <w:rFonts w:eastAsia="Malgun Gothic"/>
          <w:lang w:eastAsia="x-none"/>
        </w:rPr>
      </w:pPr>
      <w:r w:rsidRPr="00EF304C">
        <w:rPr>
          <w:rFonts w:eastAsia="Malgun Gothic"/>
          <w:color w:val="0070C0"/>
          <w:lang w:eastAsia="x-none"/>
        </w:rPr>
        <w:t xml:space="preserve">Assistance information </w:t>
      </w:r>
      <w:r w:rsidRPr="00904EBE">
        <w:rPr>
          <w:rFonts w:eastAsia="Malgun Gothic"/>
          <w:lang w:eastAsia="x-none"/>
        </w:rPr>
        <w:t>for categorizing the data, if needed</w:t>
      </w:r>
    </w:p>
    <w:p w14:paraId="4D85FD63" w14:textId="77777777" w:rsidR="00433A22" w:rsidRPr="00904EBE" w:rsidRDefault="00433A22" w:rsidP="00433A22">
      <w:pPr>
        <w:numPr>
          <w:ilvl w:val="1"/>
          <w:numId w:val="19"/>
        </w:numPr>
        <w:spacing w:after="0"/>
        <w:rPr>
          <w:rFonts w:eastAsia="Malgun Gothic"/>
          <w:color w:val="000000"/>
          <w:lang w:eastAsia="x-none"/>
        </w:rPr>
      </w:pPr>
      <w:r w:rsidRPr="00904EBE">
        <w:rPr>
          <w:rFonts w:eastAsia="Malgun Gothic"/>
          <w:color w:val="000000"/>
          <w:lang w:eastAsia="x-none"/>
        </w:rPr>
        <w:t xml:space="preserve">The provision of </w:t>
      </w:r>
      <w:r w:rsidRPr="00EF304C">
        <w:rPr>
          <w:rFonts w:eastAsia="Malgun Gothic"/>
          <w:color w:val="0070C0"/>
          <w:lang w:eastAsia="x-none"/>
        </w:rPr>
        <w:t xml:space="preserve">assistance information </w:t>
      </w:r>
      <w:r w:rsidRPr="00904EBE">
        <w:rPr>
          <w:rFonts w:eastAsia="Malgun Gothic"/>
          <w:color w:val="000000"/>
          <w:lang w:eastAsia="x-none"/>
        </w:rPr>
        <w:t>needs to consider feasibility of disclosing proprietary information to the other side.</w:t>
      </w:r>
    </w:p>
    <w:p w14:paraId="28569E5A" w14:textId="77777777" w:rsidR="00433A22" w:rsidRPr="00EF304C" w:rsidRDefault="00433A22" w:rsidP="00EF304C">
      <w:pPr>
        <w:spacing w:after="0"/>
        <w:rPr>
          <w:rFonts w:ascii="Times" w:eastAsia="Malgun Gothic" w:hAnsi="Times"/>
          <w:lang w:eastAsia="en-US"/>
        </w:rPr>
      </w:pPr>
    </w:p>
    <w:p w14:paraId="5B2126A7" w14:textId="77777777" w:rsidR="00B715E4" w:rsidRPr="00EF304C" w:rsidRDefault="00B715E4" w:rsidP="00EF304C">
      <w:pPr>
        <w:spacing w:after="0"/>
        <w:rPr>
          <w:rFonts w:ascii="Times" w:eastAsia="Malgun Gothic" w:hAnsi="Times"/>
          <w:lang w:eastAsia="en-US"/>
        </w:rPr>
      </w:pPr>
    </w:p>
    <w:p w14:paraId="3B34D3A3" w14:textId="487134FF" w:rsidR="00433A22" w:rsidRPr="00EF304C" w:rsidRDefault="00433A22" w:rsidP="00EF304C">
      <w:pPr>
        <w:spacing w:after="0"/>
        <w:rPr>
          <w:rFonts w:ascii="Times" w:eastAsia="Malgun Gothic" w:hAnsi="Times"/>
          <w:lang w:eastAsia="en-US"/>
        </w:rPr>
      </w:pPr>
    </w:p>
    <w:p w14:paraId="0FDAA1E2" w14:textId="77777777" w:rsidR="00051305" w:rsidRDefault="00051305" w:rsidP="00A218CE"/>
    <w:sectPr w:rsidR="000513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4D18" w14:textId="77777777" w:rsidR="001E2F63" w:rsidRDefault="001E2F63">
      <w:pPr>
        <w:spacing w:after="0"/>
      </w:pPr>
      <w:r>
        <w:separator/>
      </w:r>
    </w:p>
  </w:endnote>
  <w:endnote w:type="continuationSeparator" w:id="0">
    <w:p w14:paraId="66E48A46" w14:textId="77777777" w:rsidR="001E2F63" w:rsidRDefault="001E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0EE7" w14:textId="77777777" w:rsidR="001E2F63" w:rsidRDefault="001E2F63">
      <w:pPr>
        <w:spacing w:after="0"/>
      </w:pPr>
      <w:r>
        <w:separator/>
      </w:r>
    </w:p>
  </w:footnote>
  <w:footnote w:type="continuationSeparator" w:id="0">
    <w:p w14:paraId="7462DDDD" w14:textId="77777777" w:rsidR="001E2F63" w:rsidRDefault="001E2F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371F9F"/>
    <w:multiLevelType w:val="hybridMultilevel"/>
    <w:tmpl w:val="914824CA"/>
    <w:lvl w:ilvl="0" w:tplc="E37001FC">
      <w:start w:val="3"/>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36214C2E"/>
    <w:multiLevelType w:val="hybridMultilevel"/>
    <w:tmpl w:val="4B345EB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094724"/>
    <w:multiLevelType w:val="hybridMultilevel"/>
    <w:tmpl w:val="9CE6899A"/>
    <w:lvl w:ilvl="0" w:tplc="20885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9E95597"/>
    <w:multiLevelType w:val="hybridMultilevel"/>
    <w:tmpl w:val="5FB87828"/>
    <w:styleLink w:val="StyleBulletedSymbolsymbolLeft025Hanging02522"/>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714605">
    <w:abstractNumId w:val="15"/>
  </w:num>
  <w:num w:numId="2" w16cid:durableId="223949605">
    <w:abstractNumId w:val="14"/>
  </w:num>
  <w:num w:numId="3" w16cid:durableId="2112430588">
    <w:abstractNumId w:val="11"/>
  </w:num>
  <w:num w:numId="4" w16cid:durableId="922226757">
    <w:abstractNumId w:val="4"/>
  </w:num>
  <w:num w:numId="5" w16cid:durableId="845897388">
    <w:abstractNumId w:val="6"/>
  </w:num>
  <w:num w:numId="6" w16cid:durableId="770206125">
    <w:abstractNumId w:val="12"/>
  </w:num>
  <w:num w:numId="7" w16cid:durableId="1411318395">
    <w:abstractNumId w:val="16"/>
  </w:num>
  <w:num w:numId="8" w16cid:durableId="679701318">
    <w:abstractNumId w:val="2"/>
  </w:num>
  <w:num w:numId="9" w16cid:durableId="1709838058">
    <w:abstractNumId w:val="9"/>
  </w:num>
  <w:num w:numId="10" w16cid:durableId="871310617">
    <w:abstractNumId w:val="17"/>
  </w:num>
  <w:num w:numId="11" w16cid:durableId="1675453358">
    <w:abstractNumId w:val="13"/>
  </w:num>
  <w:num w:numId="12" w16cid:durableId="676424909">
    <w:abstractNumId w:val="3"/>
  </w:num>
  <w:num w:numId="13" w16cid:durableId="745151150">
    <w:abstractNumId w:val="19"/>
  </w:num>
  <w:num w:numId="14" w16cid:durableId="102963791">
    <w:abstractNumId w:val="7"/>
  </w:num>
  <w:num w:numId="15" w16cid:durableId="1668052573">
    <w:abstractNumId w:val="1"/>
  </w:num>
  <w:num w:numId="16" w16cid:durableId="638268904">
    <w:abstractNumId w:val="8"/>
  </w:num>
  <w:num w:numId="17" w16cid:durableId="1346396917">
    <w:abstractNumId w:val="0"/>
  </w:num>
  <w:num w:numId="18" w16cid:durableId="1332021927">
    <w:abstractNumId w:val="5"/>
  </w:num>
  <w:num w:numId="19" w16cid:durableId="933244057">
    <w:abstractNumId w:val="18"/>
  </w:num>
  <w:num w:numId="20" w16cid:durableId="14058238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B5B"/>
    <w:rsid w:val="0000626E"/>
    <w:rsid w:val="00012646"/>
    <w:rsid w:val="00016FD6"/>
    <w:rsid w:val="000170E6"/>
    <w:rsid w:val="00017F23"/>
    <w:rsid w:val="00051305"/>
    <w:rsid w:val="0005552B"/>
    <w:rsid w:val="00055B15"/>
    <w:rsid w:val="00071EE3"/>
    <w:rsid w:val="00073C55"/>
    <w:rsid w:val="00081521"/>
    <w:rsid w:val="00084A21"/>
    <w:rsid w:val="000924A1"/>
    <w:rsid w:val="000A5623"/>
    <w:rsid w:val="000C06A1"/>
    <w:rsid w:val="000C5D02"/>
    <w:rsid w:val="000E2E97"/>
    <w:rsid w:val="000E5763"/>
    <w:rsid w:val="000F0486"/>
    <w:rsid w:val="000F572A"/>
    <w:rsid w:val="000F6242"/>
    <w:rsid w:val="001014D5"/>
    <w:rsid w:val="0011052D"/>
    <w:rsid w:val="00132F0F"/>
    <w:rsid w:val="00141B40"/>
    <w:rsid w:val="00152935"/>
    <w:rsid w:val="001552C7"/>
    <w:rsid w:val="00161F52"/>
    <w:rsid w:val="00170CFA"/>
    <w:rsid w:val="00176EA8"/>
    <w:rsid w:val="00185AEC"/>
    <w:rsid w:val="00190FF5"/>
    <w:rsid w:val="00195BB6"/>
    <w:rsid w:val="00196ED9"/>
    <w:rsid w:val="00197894"/>
    <w:rsid w:val="001C011C"/>
    <w:rsid w:val="001C727C"/>
    <w:rsid w:val="001C7E7A"/>
    <w:rsid w:val="001D2A72"/>
    <w:rsid w:val="001E27A0"/>
    <w:rsid w:val="001E2F63"/>
    <w:rsid w:val="001E4521"/>
    <w:rsid w:val="00201AD6"/>
    <w:rsid w:val="002054FF"/>
    <w:rsid w:val="00205C17"/>
    <w:rsid w:val="00222C94"/>
    <w:rsid w:val="00226AAE"/>
    <w:rsid w:val="0023401B"/>
    <w:rsid w:val="00234F6B"/>
    <w:rsid w:val="00237714"/>
    <w:rsid w:val="00241C7A"/>
    <w:rsid w:val="00256C2A"/>
    <w:rsid w:val="0025736D"/>
    <w:rsid w:val="002909D9"/>
    <w:rsid w:val="002A2C9A"/>
    <w:rsid w:val="002B4367"/>
    <w:rsid w:val="002C0FAC"/>
    <w:rsid w:val="002D4621"/>
    <w:rsid w:val="002D4C89"/>
    <w:rsid w:val="002E0372"/>
    <w:rsid w:val="002F17F9"/>
    <w:rsid w:val="002F1940"/>
    <w:rsid w:val="002F2F57"/>
    <w:rsid w:val="002F37FC"/>
    <w:rsid w:val="002F4CC3"/>
    <w:rsid w:val="002F699F"/>
    <w:rsid w:val="00302B8C"/>
    <w:rsid w:val="00306ED5"/>
    <w:rsid w:val="0030769B"/>
    <w:rsid w:val="003107CC"/>
    <w:rsid w:val="0031515C"/>
    <w:rsid w:val="00315BF9"/>
    <w:rsid w:val="003213A5"/>
    <w:rsid w:val="00324B30"/>
    <w:rsid w:val="0033009A"/>
    <w:rsid w:val="0034198A"/>
    <w:rsid w:val="00343608"/>
    <w:rsid w:val="00357591"/>
    <w:rsid w:val="00367142"/>
    <w:rsid w:val="00367913"/>
    <w:rsid w:val="00383545"/>
    <w:rsid w:val="00395470"/>
    <w:rsid w:val="00396FCF"/>
    <w:rsid w:val="00397258"/>
    <w:rsid w:val="003C2D16"/>
    <w:rsid w:val="003D459B"/>
    <w:rsid w:val="003D4E83"/>
    <w:rsid w:val="003D62C2"/>
    <w:rsid w:val="003E250C"/>
    <w:rsid w:val="003E6324"/>
    <w:rsid w:val="003F222A"/>
    <w:rsid w:val="003F280F"/>
    <w:rsid w:val="003F33A2"/>
    <w:rsid w:val="003F4E9D"/>
    <w:rsid w:val="00412CCB"/>
    <w:rsid w:val="004243CC"/>
    <w:rsid w:val="004257D2"/>
    <w:rsid w:val="00430CC3"/>
    <w:rsid w:val="00433500"/>
    <w:rsid w:val="00433A22"/>
    <w:rsid w:val="00433F71"/>
    <w:rsid w:val="0043510A"/>
    <w:rsid w:val="00437D5B"/>
    <w:rsid w:val="00440D43"/>
    <w:rsid w:val="00442E7D"/>
    <w:rsid w:val="00446F1E"/>
    <w:rsid w:val="0044758D"/>
    <w:rsid w:val="00453D4B"/>
    <w:rsid w:val="00456A8A"/>
    <w:rsid w:val="00467893"/>
    <w:rsid w:val="00472AC9"/>
    <w:rsid w:val="00472F0B"/>
    <w:rsid w:val="00474C03"/>
    <w:rsid w:val="0049062B"/>
    <w:rsid w:val="00494274"/>
    <w:rsid w:val="004A50D1"/>
    <w:rsid w:val="004A7A2B"/>
    <w:rsid w:val="004C6888"/>
    <w:rsid w:val="004D0BFA"/>
    <w:rsid w:val="004E0064"/>
    <w:rsid w:val="004E1B6F"/>
    <w:rsid w:val="004E23F4"/>
    <w:rsid w:val="004E3939"/>
    <w:rsid w:val="004E7E73"/>
    <w:rsid w:val="00507E3C"/>
    <w:rsid w:val="00520B4C"/>
    <w:rsid w:val="00533915"/>
    <w:rsid w:val="0056032A"/>
    <w:rsid w:val="00567400"/>
    <w:rsid w:val="005706DD"/>
    <w:rsid w:val="00572913"/>
    <w:rsid w:val="00596BF8"/>
    <w:rsid w:val="005A6B33"/>
    <w:rsid w:val="005B4C15"/>
    <w:rsid w:val="005B4F71"/>
    <w:rsid w:val="005B66A3"/>
    <w:rsid w:val="005C6D68"/>
    <w:rsid w:val="005D7D7D"/>
    <w:rsid w:val="0060192A"/>
    <w:rsid w:val="00601A2D"/>
    <w:rsid w:val="00602D8A"/>
    <w:rsid w:val="0060528B"/>
    <w:rsid w:val="00613568"/>
    <w:rsid w:val="00616D7D"/>
    <w:rsid w:val="00630FBA"/>
    <w:rsid w:val="00633A09"/>
    <w:rsid w:val="00636209"/>
    <w:rsid w:val="00636B0E"/>
    <w:rsid w:val="006402C1"/>
    <w:rsid w:val="00641AC8"/>
    <w:rsid w:val="00646D9D"/>
    <w:rsid w:val="0065299E"/>
    <w:rsid w:val="006625CF"/>
    <w:rsid w:val="006627AF"/>
    <w:rsid w:val="00664F02"/>
    <w:rsid w:val="00680AE7"/>
    <w:rsid w:val="00682B02"/>
    <w:rsid w:val="006854C0"/>
    <w:rsid w:val="0069026E"/>
    <w:rsid w:val="006917F7"/>
    <w:rsid w:val="00697289"/>
    <w:rsid w:val="006A3E31"/>
    <w:rsid w:val="006A6209"/>
    <w:rsid w:val="006B59A6"/>
    <w:rsid w:val="006C2ABF"/>
    <w:rsid w:val="006D2B13"/>
    <w:rsid w:val="006E06B9"/>
    <w:rsid w:val="006E30C4"/>
    <w:rsid w:val="006E3AE5"/>
    <w:rsid w:val="006F08B5"/>
    <w:rsid w:val="006F3D88"/>
    <w:rsid w:val="006F7A11"/>
    <w:rsid w:val="00700099"/>
    <w:rsid w:val="007054F3"/>
    <w:rsid w:val="007210DE"/>
    <w:rsid w:val="00732465"/>
    <w:rsid w:val="00734A4E"/>
    <w:rsid w:val="007444CC"/>
    <w:rsid w:val="00755158"/>
    <w:rsid w:val="00766C64"/>
    <w:rsid w:val="007B054A"/>
    <w:rsid w:val="007B5344"/>
    <w:rsid w:val="007C0F7C"/>
    <w:rsid w:val="007D3E50"/>
    <w:rsid w:val="007D70F2"/>
    <w:rsid w:val="007D7906"/>
    <w:rsid w:val="007E0470"/>
    <w:rsid w:val="007F4F92"/>
    <w:rsid w:val="00810E58"/>
    <w:rsid w:val="008378E1"/>
    <w:rsid w:val="00840876"/>
    <w:rsid w:val="0086067D"/>
    <w:rsid w:val="00870BE4"/>
    <w:rsid w:val="00882A95"/>
    <w:rsid w:val="00896D48"/>
    <w:rsid w:val="00897185"/>
    <w:rsid w:val="008A5037"/>
    <w:rsid w:val="008A7014"/>
    <w:rsid w:val="008C4996"/>
    <w:rsid w:val="008D2D82"/>
    <w:rsid w:val="008D772F"/>
    <w:rsid w:val="008E073F"/>
    <w:rsid w:val="008E4256"/>
    <w:rsid w:val="008E54A4"/>
    <w:rsid w:val="008F5C4A"/>
    <w:rsid w:val="008F6CE9"/>
    <w:rsid w:val="00904423"/>
    <w:rsid w:val="0090687A"/>
    <w:rsid w:val="009077D2"/>
    <w:rsid w:val="0091032C"/>
    <w:rsid w:val="00912B55"/>
    <w:rsid w:val="00926234"/>
    <w:rsid w:val="009366B7"/>
    <w:rsid w:val="00941B15"/>
    <w:rsid w:val="00961724"/>
    <w:rsid w:val="009740E0"/>
    <w:rsid w:val="0099642F"/>
    <w:rsid w:val="0099764C"/>
    <w:rsid w:val="009A2210"/>
    <w:rsid w:val="009A243E"/>
    <w:rsid w:val="009B3B22"/>
    <w:rsid w:val="009C06BA"/>
    <w:rsid w:val="009C27AF"/>
    <w:rsid w:val="009C368D"/>
    <w:rsid w:val="009D7A32"/>
    <w:rsid w:val="009F217C"/>
    <w:rsid w:val="009F2442"/>
    <w:rsid w:val="009F38B4"/>
    <w:rsid w:val="00A0793B"/>
    <w:rsid w:val="00A218CE"/>
    <w:rsid w:val="00A41EB5"/>
    <w:rsid w:val="00A511E0"/>
    <w:rsid w:val="00A51FBA"/>
    <w:rsid w:val="00A527F9"/>
    <w:rsid w:val="00A529A9"/>
    <w:rsid w:val="00A531D3"/>
    <w:rsid w:val="00A60E44"/>
    <w:rsid w:val="00A6336D"/>
    <w:rsid w:val="00A70017"/>
    <w:rsid w:val="00A7665F"/>
    <w:rsid w:val="00AA439B"/>
    <w:rsid w:val="00AC49FD"/>
    <w:rsid w:val="00AE484A"/>
    <w:rsid w:val="00AE789A"/>
    <w:rsid w:val="00AF0668"/>
    <w:rsid w:val="00AF14EA"/>
    <w:rsid w:val="00B01093"/>
    <w:rsid w:val="00B07FAE"/>
    <w:rsid w:val="00B237C5"/>
    <w:rsid w:val="00B3298B"/>
    <w:rsid w:val="00B43E3A"/>
    <w:rsid w:val="00B52761"/>
    <w:rsid w:val="00B53C68"/>
    <w:rsid w:val="00B63339"/>
    <w:rsid w:val="00B63D23"/>
    <w:rsid w:val="00B715E4"/>
    <w:rsid w:val="00B72C5F"/>
    <w:rsid w:val="00B76CAD"/>
    <w:rsid w:val="00B81628"/>
    <w:rsid w:val="00B86EAB"/>
    <w:rsid w:val="00B97703"/>
    <w:rsid w:val="00BA3BC5"/>
    <w:rsid w:val="00BC55C9"/>
    <w:rsid w:val="00BC6FA7"/>
    <w:rsid w:val="00C0164A"/>
    <w:rsid w:val="00C04AB6"/>
    <w:rsid w:val="00C0546E"/>
    <w:rsid w:val="00C13507"/>
    <w:rsid w:val="00C264FC"/>
    <w:rsid w:val="00C27EBD"/>
    <w:rsid w:val="00C45983"/>
    <w:rsid w:val="00C569DB"/>
    <w:rsid w:val="00C75CF2"/>
    <w:rsid w:val="00C76DD2"/>
    <w:rsid w:val="00C81AC5"/>
    <w:rsid w:val="00C866EC"/>
    <w:rsid w:val="00CA0DE2"/>
    <w:rsid w:val="00CA535D"/>
    <w:rsid w:val="00CA6063"/>
    <w:rsid w:val="00CE5A1A"/>
    <w:rsid w:val="00CF1C5B"/>
    <w:rsid w:val="00CF1C9F"/>
    <w:rsid w:val="00CF503A"/>
    <w:rsid w:val="00CF6087"/>
    <w:rsid w:val="00D0059A"/>
    <w:rsid w:val="00D16636"/>
    <w:rsid w:val="00D2126D"/>
    <w:rsid w:val="00D24110"/>
    <w:rsid w:val="00D2536B"/>
    <w:rsid w:val="00D276CF"/>
    <w:rsid w:val="00D30951"/>
    <w:rsid w:val="00D411E1"/>
    <w:rsid w:val="00D4717A"/>
    <w:rsid w:val="00D63F70"/>
    <w:rsid w:val="00D641E3"/>
    <w:rsid w:val="00D712D4"/>
    <w:rsid w:val="00D830EB"/>
    <w:rsid w:val="00D91DBE"/>
    <w:rsid w:val="00D978D5"/>
    <w:rsid w:val="00DB1D31"/>
    <w:rsid w:val="00DB2383"/>
    <w:rsid w:val="00DB75FE"/>
    <w:rsid w:val="00DC3C69"/>
    <w:rsid w:val="00DD0173"/>
    <w:rsid w:val="00DD3125"/>
    <w:rsid w:val="00DE58AA"/>
    <w:rsid w:val="00DE6E62"/>
    <w:rsid w:val="00DF013B"/>
    <w:rsid w:val="00E008CF"/>
    <w:rsid w:val="00E066D7"/>
    <w:rsid w:val="00E100DF"/>
    <w:rsid w:val="00E151A1"/>
    <w:rsid w:val="00E17F80"/>
    <w:rsid w:val="00E24166"/>
    <w:rsid w:val="00E27320"/>
    <w:rsid w:val="00E45DF4"/>
    <w:rsid w:val="00E70B94"/>
    <w:rsid w:val="00E8205E"/>
    <w:rsid w:val="00E84DD8"/>
    <w:rsid w:val="00E8533E"/>
    <w:rsid w:val="00E8641B"/>
    <w:rsid w:val="00E8782C"/>
    <w:rsid w:val="00EA09F1"/>
    <w:rsid w:val="00ED2019"/>
    <w:rsid w:val="00ED2821"/>
    <w:rsid w:val="00ED7A99"/>
    <w:rsid w:val="00EF081A"/>
    <w:rsid w:val="00EF304C"/>
    <w:rsid w:val="00F159F8"/>
    <w:rsid w:val="00F2183F"/>
    <w:rsid w:val="00F2525E"/>
    <w:rsid w:val="00F36AAD"/>
    <w:rsid w:val="00F454E6"/>
    <w:rsid w:val="00F50197"/>
    <w:rsid w:val="00F51C26"/>
    <w:rsid w:val="00F51FE4"/>
    <w:rsid w:val="00F74520"/>
    <w:rsid w:val="00F74B60"/>
    <w:rsid w:val="00F86B58"/>
    <w:rsid w:val="00F97472"/>
    <w:rsid w:val="00FB224B"/>
    <w:rsid w:val="00FB4CE3"/>
    <w:rsid w:val="00FD3695"/>
    <w:rsid w:val="00FE2086"/>
    <w:rsid w:val="00FF134F"/>
    <w:rsid w:val="00FF2CC1"/>
    <w:rsid w:val="00FF5C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BAE7B5"/>
  <w15:docId w15:val="{39CF86E4-070D-4C9A-8C58-317188E74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22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F04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F0486"/>
    <w:pPr>
      <w:pBdr>
        <w:top w:val="none" w:sz="0" w:space="0" w:color="auto"/>
      </w:pBdr>
      <w:spacing w:before="180"/>
      <w:outlineLvl w:val="1"/>
    </w:pPr>
    <w:rPr>
      <w:sz w:val="32"/>
    </w:rPr>
  </w:style>
  <w:style w:type="paragraph" w:styleId="Heading3">
    <w:name w:val="heading 3"/>
    <w:aliases w:val="H3,h3"/>
    <w:basedOn w:val="Heading2"/>
    <w:next w:val="Normal"/>
    <w:qFormat/>
    <w:rsid w:val="000F0486"/>
    <w:pPr>
      <w:spacing w:before="120"/>
      <w:outlineLvl w:val="2"/>
    </w:pPr>
    <w:rPr>
      <w:sz w:val="28"/>
    </w:rPr>
  </w:style>
  <w:style w:type="paragraph" w:styleId="Heading4">
    <w:name w:val="heading 4"/>
    <w:aliases w:val="h4"/>
    <w:basedOn w:val="Heading3"/>
    <w:next w:val="Normal"/>
    <w:qFormat/>
    <w:rsid w:val="000F0486"/>
    <w:pPr>
      <w:ind w:left="1418" w:hanging="1418"/>
      <w:outlineLvl w:val="3"/>
    </w:pPr>
    <w:rPr>
      <w:sz w:val="24"/>
    </w:rPr>
  </w:style>
  <w:style w:type="paragraph" w:styleId="Heading5">
    <w:name w:val="heading 5"/>
    <w:aliases w:val="h5"/>
    <w:basedOn w:val="Heading4"/>
    <w:next w:val="Normal"/>
    <w:qFormat/>
    <w:rsid w:val="000F0486"/>
    <w:pPr>
      <w:ind w:left="1701" w:hanging="1701"/>
      <w:outlineLvl w:val="4"/>
    </w:pPr>
    <w:rPr>
      <w:sz w:val="22"/>
    </w:rPr>
  </w:style>
  <w:style w:type="paragraph" w:styleId="Heading6">
    <w:name w:val="heading 6"/>
    <w:aliases w:val="h6"/>
    <w:basedOn w:val="H6"/>
    <w:next w:val="Normal"/>
    <w:qFormat/>
    <w:rsid w:val="000F0486"/>
    <w:pPr>
      <w:outlineLvl w:val="5"/>
    </w:pPr>
  </w:style>
  <w:style w:type="paragraph" w:styleId="Heading7">
    <w:name w:val="heading 7"/>
    <w:basedOn w:val="H6"/>
    <w:next w:val="Normal"/>
    <w:qFormat/>
    <w:rsid w:val="000F0486"/>
    <w:pPr>
      <w:outlineLvl w:val="6"/>
    </w:pPr>
  </w:style>
  <w:style w:type="paragraph" w:styleId="Heading8">
    <w:name w:val="heading 8"/>
    <w:basedOn w:val="Heading1"/>
    <w:next w:val="Normal"/>
    <w:qFormat/>
    <w:rsid w:val="000F0486"/>
    <w:pPr>
      <w:ind w:left="0" w:firstLine="0"/>
      <w:outlineLvl w:val="7"/>
    </w:pPr>
  </w:style>
  <w:style w:type="paragraph" w:styleId="Heading9">
    <w:name w:val="heading 9"/>
    <w:basedOn w:val="Heading8"/>
    <w:next w:val="Normal"/>
    <w:qFormat/>
    <w:rsid w:val="000F04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F048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0F048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F0486"/>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F0486"/>
    <w:pPr>
      <w:spacing w:before="180"/>
      <w:ind w:left="2693" w:hanging="2693"/>
    </w:pPr>
    <w:rPr>
      <w:b/>
    </w:rPr>
  </w:style>
  <w:style w:type="paragraph" w:styleId="TOC1">
    <w:name w:val="toc 1"/>
    <w:semiHidden/>
    <w:rsid w:val="000F04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F04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F0486"/>
    <w:pPr>
      <w:ind w:left="1701" w:hanging="1701"/>
    </w:pPr>
  </w:style>
  <w:style w:type="paragraph" w:styleId="TOC4">
    <w:name w:val="toc 4"/>
    <w:basedOn w:val="TOC3"/>
    <w:semiHidden/>
    <w:rsid w:val="000F0486"/>
    <w:pPr>
      <w:ind w:left="1418" w:hanging="1418"/>
    </w:pPr>
  </w:style>
  <w:style w:type="paragraph" w:styleId="TOC3">
    <w:name w:val="toc 3"/>
    <w:basedOn w:val="TOC2"/>
    <w:semiHidden/>
    <w:rsid w:val="000F0486"/>
    <w:pPr>
      <w:ind w:left="1134" w:hanging="1134"/>
    </w:pPr>
  </w:style>
  <w:style w:type="paragraph" w:styleId="TOC2">
    <w:name w:val="toc 2"/>
    <w:basedOn w:val="TOC1"/>
    <w:semiHidden/>
    <w:rsid w:val="000F0486"/>
    <w:pPr>
      <w:keepNext w:val="0"/>
      <w:spacing w:before="0"/>
      <w:ind w:left="851" w:hanging="851"/>
    </w:pPr>
    <w:rPr>
      <w:sz w:val="20"/>
    </w:rPr>
  </w:style>
  <w:style w:type="paragraph" w:styleId="Index2">
    <w:name w:val="index 2"/>
    <w:basedOn w:val="Index1"/>
    <w:semiHidden/>
    <w:rsid w:val="000F0486"/>
    <w:pPr>
      <w:ind w:left="284"/>
    </w:pPr>
  </w:style>
  <w:style w:type="paragraph" w:styleId="Index1">
    <w:name w:val="index 1"/>
    <w:basedOn w:val="Normal"/>
    <w:semiHidden/>
    <w:rsid w:val="000F0486"/>
    <w:pPr>
      <w:keepLines/>
      <w:spacing w:after="0"/>
    </w:pPr>
  </w:style>
  <w:style w:type="paragraph" w:customStyle="1" w:styleId="ZH">
    <w:name w:val="ZH"/>
    <w:rsid w:val="000F04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F0486"/>
    <w:pPr>
      <w:outlineLvl w:val="9"/>
    </w:pPr>
  </w:style>
  <w:style w:type="paragraph" w:styleId="ListNumber2">
    <w:name w:val="List Number 2"/>
    <w:basedOn w:val="ListNumber"/>
    <w:semiHidden/>
    <w:rsid w:val="000F0486"/>
    <w:pPr>
      <w:ind w:left="851"/>
    </w:pPr>
  </w:style>
  <w:style w:type="character" w:styleId="FootnoteReference">
    <w:name w:val="footnote reference"/>
    <w:basedOn w:val="DefaultParagraphFont"/>
    <w:semiHidden/>
    <w:rsid w:val="000F0486"/>
    <w:rPr>
      <w:b/>
      <w:position w:val="6"/>
      <w:sz w:val="16"/>
    </w:rPr>
  </w:style>
  <w:style w:type="paragraph" w:styleId="FootnoteText">
    <w:name w:val="footnote text"/>
    <w:basedOn w:val="Normal"/>
    <w:link w:val="FootnoteTextChar"/>
    <w:semiHidden/>
    <w:rsid w:val="000F048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0F0486"/>
    <w:rPr>
      <w:b/>
    </w:rPr>
  </w:style>
  <w:style w:type="paragraph" w:customStyle="1" w:styleId="TAC">
    <w:name w:val="TAC"/>
    <w:basedOn w:val="TAL"/>
    <w:rsid w:val="000F0486"/>
    <w:pPr>
      <w:jc w:val="center"/>
    </w:pPr>
  </w:style>
  <w:style w:type="paragraph" w:customStyle="1" w:styleId="TF">
    <w:name w:val="TF"/>
    <w:basedOn w:val="TH"/>
    <w:rsid w:val="000F0486"/>
    <w:pPr>
      <w:keepNext w:val="0"/>
      <w:spacing w:before="0" w:after="240"/>
    </w:pPr>
  </w:style>
  <w:style w:type="paragraph" w:customStyle="1" w:styleId="NO">
    <w:name w:val="NO"/>
    <w:basedOn w:val="Normal"/>
    <w:rsid w:val="000F0486"/>
    <w:pPr>
      <w:keepLines/>
      <w:ind w:left="1135" w:hanging="851"/>
    </w:pPr>
  </w:style>
  <w:style w:type="paragraph" w:styleId="TOC9">
    <w:name w:val="toc 9"/>
    <w:basedOn w:val="TOC8"/>
    <w:semiHidden/>
    <w:rsid w:val="000F0486"/>
    <w:pPr>
      <w:ind w:left="1418" w:hanging="1418"/>
    </w:pPr>
  </w:style>
  <w:style w:type="paragraph" w:customStyle="1" w:styleId="EX">
    <w:name w:val="EX"/>
    <w:basedOn w:val="Normal"/>
    <w:rsid w:val="000F0486"/>
    <w:pPr>
      <w:keepLines/>
      <w:ind w:left="1702" w:hanging="1418"/>
    </w:pPr>
  </w:style>
  <w:style w:type="paragraph" w:customStyle="1" w:styleId="FP">
    <w:name w:val="FP"/>
    <w:basedOn w:val="Normal"/>
    <w:rsid w:val="000F0486"/>
    <w:pPr>
      <w:spacing w:after="0"/>
    </w:pPr>
  </w:style>
  <w:style w:type="paragraph" w:customStyle="1" w:styleId="LD">
    <w:name w:val="LD"/>
    <w:rsid w:val="000F048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F0486"/>
    <w:pPr>
      <w:spacing w:after="0"/>
    </w:pPr>
  </w:style>
  <w:style w:type="paragraph" w:customStyle="1" w:styleId="EW">
    <w:name w:val="EW"/>
    <w:basedOn w:val="EX"/>
    <w:rsid w:val="000F0486"/>
    <w:pPr>
      <w:spacing w:after="0"/>
    </w:pPr>
  </w:style>
  <w:style w:type="paragraph" w:styleId="TOC6">
    <w:name w:val="toc 6"/>
    <w:basedOn w:val="TOC5"/>
    <w:next w:val="Normal"/>
    <w:semiHidden/>
    <w:rsid w:val="000F0486"/>
    <w:pPr>
      <w:ind w:left="1985" w:hanging="1985"/>
    </w:pPr>
  </w:style>
  <w:style w:type="paragraph" w:styleId="TOC7">
    <w:name w:val="toc 7"/>
    <w:basedOn w:val="TOC6"/>
    <w:next w:val="Normal"/>
    <w:semiHidden/>
    <w:rsid w:val="000F0486"/>
    <w:pPr>
      <w:ind w:left="2268" w:hanging="2268"/>
    </w:pPr>
  </w:style>
  <w:style w:type="paragraph" w:styleId="ListBullet2">
    <w:name w:val="List Bullet 2"/>
    <w:basedOn w:val="ListBullet"/>
    <w:semiHidden/>
    <w:rsid w:val="000F0486"/>
    <w:pPr>
      <w:ind w:left="851"/>
    </w:pPr>
  </w:style>
  <w:style w:type="paragraph" w:styleId="ListBullet3">
    <w:name w:val="List Bullet 3"/>
    <w:basedOn w:val="ListBullet2"/>
    <w:semiHidden/>
    <w:rsid w:val="000F0486"/>
    <w:pPr>
      <w:ind w:left="1135"/>
    </w:pPr>
  </w:style>
  <w:style w:type="paragraph" w:styleId="ListNumber">
    <w:name w:val="List Number"/>
    <w:basedOn w:val="List"/>
    <w:semiHidden/>
    <w:rsid w:val="000F0486"/>
  </w:style>
  <w:style w:type="paragraph" w:customStyle="1" w:styleId="EQ">
    <w:name w:val="EQ"/>
    <w:basedOn w:val="Normal"/>
    <w:next w:val="Normal"/>
    <w:rsid w:val="000F0486"/>
    <w:pPr>
      <w:keepLines/>
      <w:tabs>
        <w:tab w:val="center" w:pos="4536"/>
        <w:tab w:val="right" w:pos="9072"/>
      </w:tabs>
    </w:pPr>
    <w:rPr>
      <w:noProof/>
    </w:rPr>
  </w:style>
  <w:style w:type="paragraph" w:customStyle="1" w:styleId="TH">
    <w:name w:val="TH"/>
    <w:basedOn w:val="Normal"/>
    <w:rsid w:val="000F0486"/>
    <w:pPr>
      <w:keepNext/>
      <w:keepLines/>
      <w:spacing w:before="60"/>
      <w:jc w:val="center"/>
    </w:pPr>
    <w:rPr>
      <w:rFonts w:ascii="Arial" w:hAnsi="Arial"/>
      <w:b/>
    </w:rPr>
  </w:style>
  <w:style w:type="paragraph" w:customStyle="1" w:styleId="NF">
    <w:name w:val="NF"/>
    <w:basedOn w:val="NO"/>
    <w:rsid w:val="000F0486"/>
    <w:pPr>
      <w:keepNext/>
      <w:spacing w:after="0"/>
    </w:pPr>
    <w:rPr>
      <w:rFonts w:ascii="Arial" w:hAnsi="Arial"/>
      <w:sz w:val="18"/>
    </w:rPr>
  </w:style>
  <w:style w:type="paragraph" w:customStyle="1" w:styleId="PL">
    <w:name w:val="PL"/>
    <w:rsid w:val="000F0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F0486"/>
    <w:pPr>
      <w:jc w:val="right"/>
    </w:pPr>
  </w:style>
  <w:style w:type="paragraph" w:customStyle="1" w:styleId="H6">
    <w:name w:val="H6"/>
    <w:basedOn w:val="Heading5"/>
    <w:next w:val="Normal"/>
    <w:rsid w:val="000F0486"/>
    <w:pPr>
      <w:ind w:left="1985" w:hanging="1985"/>
      <w:outlineLvl w:val="9"/>
    </w:pPr>
    <w:rPr>
      <w:sz w:val="20"/>
    </w:rPr>
  </w:style>
  <w:style w:type="paragraph" w:customStyle="1" w:styleId="TAN">
    <w:name w:val="TAN"/>
    <w:basedOn w:val="TAL"/>
    <w:rsid w:val="000F0486"/>
    <w:pPr>
      <w:ind w:left="851" w:hanging="851"/>
    </w:pPr>
  </w:style>
  <w:style w:type="paragraph" w:customStyle="1" w:styleId="TAL">
    <w:name w:val="TAL"/>
    <w:basedOn w:val="Normal"/>
    <w:rsid w:val="000F0486"/>
    <w:pPr>
      <w:keepNext/>
      <w:keepLines/>
      <w:spacing w:after="0"/>
    </w:pPr>
    <w:rPr>
      <w:rFonts w:ascii="Arial" w:hAnsi="Arial"/>
      <w:sz w:val="18"/>
    </w:rPr>
  </w:style>
  <w:style w:type="paragraph" w:customStyle="1" w:styleId="ZA">
    <w:name w:val="ZA"/>
    <w:rsid w:val="000F04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F04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F04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F04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F0486"/>
    <w:pPr>
      <w:framePr w:wrap="notBeside" w:y="16161"/>
    </w:pPr>
  </w:style>
  <w:style w:type="character" w:customStyle="1" w:styleId="ZGSM">
    <w:name w:val="ZGSM"/>
    <w:rsid w:val="000F0486"/>
  </w:style>
  <w:style w:type="paragraph" w:styleId="List2">
    <w:name w:val="List 2"/>
    <w:basedOn w:val="List"/>
    <w:semiHidden/>
    <w:rsid w:val="000F0486"/>
    <w:pPr>
      <w:ind w:left="851"/>
    </w:pPr>
  </w:style>
  <w:style w:type="paragraph" w:customStyle="1" w:styleId="ZG">
    <w:name w:val="ZG"/>
    <w:rsid w:val="000F04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F0486"/>
    <w:pPr>
      <w:ind w:left="1135"/>
    </w:pPr>
  </w:style>
  <w:style w:type="paragraph" w:styleId="List4">
    <w:name w:val="List 4"/>
    <w:basedOn w:val="List3"/>
    <w:semiHidden/>
    <w:rsid w:val="000F0486"/>
    <w:pPr>
      <w:ind w:left="1418"/>
    </w:pPr>
  </w:style>
  <w:style w:type="paragraph" w:styleId="List5">
    <w:name w:val="List 5"/>
    <w:basedOn w:val="List4"/>
    <w:semiHidden/>
    <w:rsid w:val="000F0486"/>
    <w:pPr>
      <w:ind w:left="1702"/>
    </w:pPr>
  </w:style>
  <w:style w:type="paragraph" w:customStyle="1" w:styleId="EditorsNote">
    <w:name w:val="Editor's Note"/>
    <w:basedOn w:val="NO"/>
    <w:rsid w:val="000F0486"/>
    <w:rPr>
      <w:color w:val="FF0000"/>
    </w:rPr>
  </w:style>
  <w:style w:type="paragraph" w:styleId="List">
    <w:name w:val="List"/>
    <w:basedOn w:val="Normal"/>
    <w:semiHidden/>
    <w:rsid w:val="000F0486"/>
    <w:pPr>
      <w:ind w:left="568" w:hanging="284"/>
    </w:pPr>
  </w:style>
  <w:style w:type="paragraph" w:styleId="ListBullet">
    <w:name w:val="List Bullet"/>
    <w:basedOn w:val="List"/>
    <w:semiHidden/>
    <w:rsid w:val="000F0486"/>
  </w:style>
  <w:style w:type="paragraph" w:styleId="ListBullet4">
    <w:name w:val="List Bullet 4"/>
    <w:basedOn w:val="ListBullet3"/>
    <w:semiHidden/>
    <w:rsid w:val="000F0486"/>
    <w:pPr>
      <w:ind w:left="1418"/>
    </w:pPr>
  </w:style>
  <w:style w:type="paragraph" w:styleId="ListBullet5">
    <w:name w:val="List Bullet 5"/>
    <w:basedOn w:val="ListBullet4"/>
    <w:semiHidden/>
    <w:rsid w:val="000F0486"/>
    <w:pPr>
      <w:ind w:left="1702"/>
    </w:pPr>
  </w:style>
  <w:style w:type="paragraph" w:customStyle="1" w:styleId="B2">
    <w:name w:val="B2"/>
    <w:basedOn w:val="List2"/>
    <w:rsid w:val="000F0486"/>
  </w:style>
  <w:style w:type="paragraph" w:customStyle="1" w:styleId="B3">
    <w:name w:val="B3"/>
    <w:basedOn w:val="List3"/>
    <w:rsid w:val="000F0486"/>
  </w:style>
  <w:style w:type="paragraph" w:customStyle="1" w:styleId="B4">
    <w:name w:val="B4"/>
    <w:basedOn w:val="List4"/>
    <w:rsid w:val="000F0486"/>
  </w:style>
  <w:style w:type="paragraph" w:customStyle="1" w:styleId="B5">
    <w:name w:val="B5"/>
    <w:basedOn w:val="List5"/>
    <w:rsid w:val="000F0486"/>
  </w:style>
  <w:style w:type="paragraph" w:customStyle="1" w:styleId="ZTD">
    <w:name w:val="ZTD"/>
    <w:basedOn w:val="ZB"/>
    <w:rsid w:val="000F048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table" w:styleId="TableGrid">
    <w:name w:val="Table Grid"/>
    <w:aliases w:val="TableGrid"/>
    <w:basedOn w:val="TableNormal"/>
    <w:uiPriority w:val="59"/>
    <w:qFormat/>
    <w:rsid w:val="00882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2A95"/>
    <w:pPr>
      <w:tabs>
        <w:tab w:val="left" w:pos="1622"/>
      </w:tabs>
      <w:overflowPunct/>
      <w:autoSpaceDE/>
      <w:autoSpaceDN/>
      <w:adjustRightInd/>
      <w:spacing w:after="160" w:line="259" w:lineRule="auto"/>
      <w:ind w:left="1622" w:hanging="363"/>
      <w:textAlignment w:val="auto"/>
    </w:pPr>
    <w:rPr>
      <w:rFonts w:ascii="Arial" w:eastAsia="MS Mincho" w:hAnsi="Arial"/>
      <w:szCs w:val="24"/>
    </w:rPr>
  </w:style>
  <w:style w:type="character" w:customStyle="1" w:styleId="Doc-text2Char">
    <w:name w:val="Doc-text2 Char"/>
    <w:link w:val="Doc-text2"/>
    <w:qFormat/>
    <w:rsid w:val="00882A9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F159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159F8"/>
    <w:rPr>
      <w:rFonts w:ascii="Arial" w:hAnsi="Arial"/>
      <w:b/>
      <w:bCs/>
      <w:lang w:val="en-GB" w:eastAsia="en-US"/>
    </w:rPr>
  </w:style>
  <w:style w:type="paragraph" w:styleId="Revision">
    <w:name w:val="Revision"/>
    <w:hidden/>
    <w:uiPriority w:val="99"/>
    <w:semiHidden/>
    <w:rsid w:val="004E23F4"/>
    <w:rPr>
      <w:lang w:val="en-GB" w:eastAsia="en-US"/>
    </w:rPr>
  </w:style>
  <w:style w:type="character" w:customStyle="1" w:styleId="FooterChar">
    <w:name w:val="Footer Char"/>
    <w:basedOn w:val="DefaultParagraphFont"/>
    <w:link w:val="Footer"/>
    <w:rsid w:val="0044758D"/>
    <w:rPr>
      <w:rFonts w:ascii="Arial" w:eastAsia="Times New Roman" w:hAnsi="Arial"/>
      <w:b/>
      <w:i/>
      <w:noProof/>
      <w:sz w:val="18"/>
      <w:lang w:val="en-GB" w:eastAsia="en-GB"/>
    </w:rPr>
  </w:style>
  <w:style w:type="paragraph" w:customStyle="1" w:styleId="CRCoverPage">
    <w:name w:val="CR Cover Page"/>
    <w:link w:val="CRCoverPageZchn"/>
    <w:qFormat/>
    <w:rsid w:val="0044758D"/>
    <w:pPr>
      <w:spacing w:after="120"/>
    </w:pPr>
    <w:rPr>
      <w:rFonts w:ascii="Arial" w:eastAsia="MS Mincho" w:hAnsi="Arial"/>
      <w:lang w:val="en-GB" w:eastAsia="en-US"/>
    </w:rPr>
  </w:style>
  <w:style w:type="character" w:customStyle="1" w:styleId="CRCoverPageZchn">
    <w:name w:val="CR Cover Page Zchn"/>
    <w:link w:val="CRCoverPage"/>
    <w:qFormat/>
    <w:rsid w:val="0044758D"/>
    <w:rPr>
      <w:rFonts w:ascii="Arial" w:eastAsia="MS Mincho" w:hAnsi="Arial"/>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rsid w:val="0086067D"/>
    <w:pPr>
      <w:widowControl w:val="0"/>
      <w:overflowPunct/>
      <w:autoSpaceDE/>
      <w:autoSpaceDN/>
      <w:adjustRightInd/>
      <w:spacing w:after="0"/>
      <w:ind w:firstLineChars="200" w:firstLine="420"/>
      <w:jc w:val="both"/>
      <w:textAlignment w:val="auto"/>
    </w:pPr>
    <w:rPr>
      <w:rFonts w:ascii="Calibri" w:eastAsia="SimSun" w:hAnsi="Calibri"/>
      <w:kern w:val="2"/>
      <w:sz w:val="21"/>
      <w:szCs w:val="22"/>
      <w:lang w:val="en-US"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6067D"/>
    <w:rPr>
      <w:rFonts w:ascii="Calibri" w:eastAsia="SimSun" w:hAnsi="Calibri"/>
      <w:kern w:val="2"/>
      <w:sz w:val="21"/>
      <w:szCs w:val="22"/>
    </w:rPr>
  </w:style>
  <w:style w:type="numbering" w:customStyle="1" w:styleId="StyleBulletedSymbolsymbolLeft025Hanging02522">
    <w:name w:val="Style Bulleted Symbol (symbol) Left:  0.25&quot; Hanging:  0.25&quot;22"/>
    <w:basedOn w:val="NoList"/>
    <w:rsid w:val="00433A2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3244">
      <w:bodyDiv w:val="1"/>
      <w:marLeft w:val="0"/>
      <w:marRight w:val="0"/>
      <w:marTop w:val="0"/>
      <w:marBottom w:val="0"/>
      <w:divBdr>
        <w:top w:val="none" w:sz="0" w:space="0" w:color="auto"/>
        <w:left w:val="none" w:sz="0" w:space="0" w:color="auto"/>
        <w:bottom w:val="none" w:sz="0" w:space="0" w:color="auto"/>
        <w:right w:val="none" w:sz="0" w:space="0" w:color="auto"/>
      </w:divBdr>
    </w:div>
    <w:div w:id="335958011">
      <w:bodyDiv w:val="1"/>
      <w:marLeft w:val="0"/>
      <w:marRight w:val="0"/>
      <w:marTop w:val="0"/>
      <w:marBottom w:val="0"/>
      <w:divBdr>
        <w:top w:val="none" w:sz="0" w:space="0" w:color="auto"/>
        <w:left w:val="none" w:sz="0" w:space="0" w:color="auto"/>
        <w:bottom w:val="none" w:sz="0" w:space="0" w:color="auto"/>
        <w:right w:val="none" w:sz="0" w:space="0" w:color="auto"/>
      </w:divBdr>
    </w:div>
    <w:div w:id="379864799">
      <w:bodyDiv w:val="1"/>
      <w:marLeft w:val="0"/>
      <w:marRight w:val="0"/>
      <w:marTop w:val="0"/>
      <w:marBottom w:val="0"/>
      <w:divBdr>
        <w:top w:val="none" w:sz="0" w:space="0" w:color="auto"/>
        <w:left w:val="none" w:sz="0" w:space="0" w:color="auto"/>
        <w:bottom w:val="none" w:sz="0" w:space="0" w:color="auto"/>
        <w:right w:val="none" w:sz="0" w:space="0" w:color="auto"/>
      </w:divBdr>
    </w:div>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Pages>
  <Words>2668</Words>
  <Characters>15211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Taesang Yoo</cp:lastModifiedBy>
  <cp:revision>3</cp:revision>
  <cp:lastPrinted>2002-04-23T07:10:00Z</cp:lastPrinted>
  <dcterms:created xsi:type="dcterms:W3CDTF">2023-09-02T01:43:00Z</dcterms:created>
  <dcterms:modified xsi:type="dcterms:W3CDTF">2023-09-02T01:47:00Z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971ac20458011ee8000396000003860">
    <vt:lpwstr>CWMCfjy8FJCmn3nRi4P0ksUzfccfUhfGFmUfYONS7Hfn5UJd4ThLq0S7M3TnRScl48br1Ez0tSYJVcK0iYnylcX9Q==</vt:lpwstr>
  </property>
  <property fmtid="{D5CDD505-2E9C-101B-9397-08002B2CF9AE}" pid="3" name="_2015_ms_pID_725343">
    <vt:lpwstr>(3)cxAWaMl7Zr/KBT0hIH1CKAr8Di3bu9M6DdFdRPyJwHoDcV3y6kfjaOMZJD/VbDazoAu9dQoE jlJVEZYkwx9XXfxoXU9ATj6qpIWAwKDVcW+8d95G0HQmueQnUHAS9kJ91kmPsoYVrINmDlVC ASbevTCs2oNHl/exak2HcEGYFAaLrf+iBcscLmMRbsqEHJfNXxmgXsKTEkFnNCy11fZoXu3g aS+J1hE93LVx2rUljn</vt:lpwstr>
  </property>
  <property fmtid="{D5CDD505-2E9C-101B-9397-08002B2CF9AE}" pid="4" name="_2015_ms_pID_7253431">
    <vt:lpwstr>Ou4bOihQfgPAHcqbXEzxo38n7KZtwZjdZWMN+FGS+TAZcpKPrNgX4w 03eQiBr7DdRm6AuQcEVzbaWxsHRsoKsTF/DByNQ7Su8SeqXlLeGRwJRMXmdFXHLn0i1ZqIAp dWXky+yDUug02pFm+t+T3P54sMR4EaLfW4fCVgA4RI4d4Ozdq08JYCv4Rixj3FWEj0/Wh9Rm ikZ7KC97iV+lUlbeQesxIvtiZUwIuy2ab/M3</vt:lpwstr>
  </property>
  <property fmtid="{D5CDD505-2E9C-101B-9397-08002B2CF9AE}" pid="5" name="_2015_ms_pID_7253432">
    <vt:lpwstr>QsFzr0dRATDenj1YrNPkxVs=</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1678773912</vt:lpwstr>
  </property>
  <property fmtid="{D5CDD505-2E9C-101B-9397-08002B2CF9AE}" pid="10" name="GrammarlyDocumentId">
    <vt:lpwstr>685598cbf47273b7a9a2a62721ec0884dd3d9ff30a19f38f3aead179cf592fa8</vt:lpwstr>
  </property>
</Properties>
</file>